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3ADD" w14:textId="77777777" w:rsidR="009207F4" w:rsidRDefault="009207F4" w:rsidP="009207F4">
      <w:pPr>
        <w:spacing w:after="0" w:line="360" w:lineRule="auto"/>
        <w:jc w:val="center"/>
        <w:rPr>
          <w:rFonts w:ascii="Century Schoolbook" w:eastAsia="Times New Roman" w:hAnsi="Century Schoolbook" w:cs="Times New Roman"/>
          <w:b/>
          <w:sz w:val="24"/>
          <w:szCs w:val="24"/>
        </w:rPr>
      </w:pPr>
      <w:r>
        <w:rPr>
          <w:rFonts w:ascii="Century Schoolbook" w:eastAsia="Times New Roman" w:hAnsi="Century Schoolbook" w:cs="Times New Roman"/>
          <w:b/>
          <w:noProof/>
          <w:sz w:val="24"/>
          <w:szCs w:val="24"/>
        </w:rPr>
        <w:drawing>
          <wp:anchor distT="0" distB="0" distL="114300" distR="114300" simplePos="0" relativeHeight="251658240" behindDoc="0" locked="0" layoutInCell="1" allowOverlap="1" wp14:anchorId="7000CE1D" wp14:editId="69F0176F">
            <wp:simplePos x="0" y="0"/>
            <wp:positionH relativeFrom="margin">
              <wp:posOffset>2286000</wp:posOffset>
            </wp:positionH>
            <wp:positionV relativeFrom="paragraph">
              <wp:posOffset>0</wp:posOffset>
            </wp:positionV>
            <wp:extent cx="1597025" cy="1603375"/>
            <wp:effectExtent l="0" t="0" r="3175" b="0"/>
            <wp:wrapThrough wrapText="bothSides">
              <wp:wrapPolygon edited="0">
                <wp:start x="8245" y="0"/>
                <wp:lineTo x="6184" y="770"/>
                <wp:lineTo x="1804" y="3593"/>
                <wp:lineTo x="0" y="7956"/>
                <wp:lineTo x="0" y="13088"/>
                <wp:lineTo x="1546" y="17451"/>
                <wp:lineTo x="6441" y="20787"/>
                <wp:lineTo x="9018" y="21301"/>
                <wp:lineTo x="12110" y="21301"/>
                <wp:lineTo x="14686" y="20787"/>
                <wp:lineTo x="19582" y="17451"/>
                <wp:lineTo x="19582" y="16681"/>
                <wp:lineTo x="21385" y="12575"/>
                <wp:lineTo x="21385" y="8469"/>
                <wp:lineTo x="20355" y="6159"/>
                <wp:lineTo x="19582" y="3593"/>
                <wp:lineTo x="14686" y="770"/>
                <wp:lineTo x="12883" y="0"/>
                <wp:lineTo x="8245"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7025" cy="1603375"/>
                    </a:xfrm>
                    <a:prstGeom prst="rect">
                      <a:avLst/>
                    </a:prstGeom>
                    <a:noFill/>
                  </pic:spPr>
                </pic:pic>
              </a:graphicData>
            </a:graphic>
            <wp14:sizeRelH relativeFrom="page">
              <wp14:pctWidth>0</wp14:pctWidth>
            </wp14:sizeRelH>
            <wp14:sizeRelV relativeFrom="page">
              <wp14:pctHeight>0</wp14:pctHeight>
            </wp14:sizeRelV>
          </wp:anchor>
        </w:drawing>
      </w:r>
    </w:p>
    <w:p w14:paraId="0F9DE843" w14:textId="77777777" w:rsidR="009207F4" w:rsidRDefault="009207F4" w:rsidP="009207F4">
      <w:pPr>
        <w:spacing w:after="0" w:line="360" w:lineRule="auto"/>
        <w:jc w:val="center"/>
        <w:rPr>
          <w:rFonts w:ascii="Century Schoolbook" w:eastAsia="Times New Roman" w:hAnsi="Century Schoolbook" w:cs="Times New Roman"/>
          <w:b/>
          <w:sz w:val="24"/>
          <w:szCs w:val="24"/>
        </w:rPr>
      </w:pPr>
    </w:p>
    <w:p w14:paraId="37E3F9C1" w14:textId="77777777" w:rsidR="009207F4" w:rsidRDefault="009207F4" w:rsidP="009207F4">
      <w:pPr>
        <w:spacing w:after="0" w:line="360" w:lineRule="auto"/>
        <w:jc w:val="center"/>
        <w:rPr>
          <w:rFonts w:ascii="Century Schoolbook" w:eastAsia="Times New Roman" w:hAnsi="Century Schoolbook" w:cs="Times New Roman"/>
          <w:b/>
          <w:sz w:val="24"/>
          <w:szCs w:val="24"/>
        </w:rPr>
      </w:pPr>
    </w:p>
    <w:p w14:paraId="3FF134EC" w14:textId="77777777" w:rsidR="009207F4" w:rsidRDefault="009207F4" w:rsidP="009207F4">
      <w:pPr>
        <w:spacing w:after="0" w:line="360" w:lineRule="auto"/>
        <w:jc w:val="center"/>
        <w:rPr>
          <w:rFonts w:ascii="Century Schoolbook" w:eastAsia="Times New Roman" w:hAnsi="Century Schoolbook" w:cs="Times New Roman"/>
          <w:b/>
          <w:sz w:val="24"/>
          <w:szCs w:val="24"/>
        </w:rPr>
      </w:pPr>
    </w:p>
    <w:p w14:paraId="23880EC3" w14:textId="77777777" w:rsidR="009207F4" w:rsidRDefault="009207F4" w:rsidP="009207F4">
      <w:pPr>
        <w:spacing w:after="0" w:line="360" w:lineRule="auto"/>
        <w:jc w:val="center"/>
        <w:rPr>
          <w:rFonts w:ascii="Century Schoolbook" w:eastAsia="Times New Roman" w:hAnsi="Century Schoolbook" w:cs="Times New Roman"/>
          <w:b/>
          <w:sz w:val="24"/>
          <w:szCs w:val="24"/>
        </w:rPr>
      </w:pPr>
      <w:r>
        <w:rPr>
          <w:rFonts w:ascii="Century Schoolbook" w:eastAsia="Times New Roman" w:hAnsi="Century Schoolbook" w:cs="Times New Roman"/>
          <w:b/>
          <w:noProof/>
          <w:sz w:val="24"/>
          <w:szCs w:val="24"/>
        </w:rPr>
        <w:drawing>
          <wp:anchor distT="0" distB="0" distL="114300" distR="114300" simplePos="0" relativeHeight="251659264" behindDoc="1" locked="0" layoutInCell="1" allowOverlap="1" wp14:anchorId="3ABFE28E" wp14:editId="6E632445">
            <wp:simplePos x="0" y="0"/>
            <wp:positionH relativeFrom="margin">
              <wp:align>right</wp:align>
            </wp:positionH>
            <wp:positionV relativeFrom="page">
              <wp:posOffset>2114550</wp:posOffset>
            </wp:positionV>
            <wp:extent cx="5944235" cy="35941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359410"/>
                    </a:xfrm>
                    <a:prstGeom prst="rect">
                      <a:avLst/>
                    </a:prstGeom>
                    <a:noFill/>
                  </pic:spPr>
                </pic:pic>
              </a:graphicData>
            </a:graphic>
          </wp:anchor>
        </w:drawing>
      </w:r>
    </w:p>
    <w:p w14:paraId="35AB1E31" w14:textId="77777777" w:rsidR="009207F4" w:rsidRDefault="005A164B" w:rsidP="009207F4">
      <w:pPr>
        <w:spacing w:after="0" w:line="360" w:lineRule="auto"/>
        <w:jc w:val="center"/>
        <w:rPr>
          <w:rFonts w:ascii="Century Schoolbook" w:eastAsia="Times New Roman" w:hAnsi="Century Schoolbook" w:cs="Times New Roman"/>
          <w:b/>
          <w:sz w:val="24"/>
          <w:szCs w:val="24"/>
        </w:rPr>
      </w:pPr>
      <w:r>
        <w:rPr>
          <w:rFonts w:ascii="Century Schoolbook" w:eastAsia="Times New Roman" w:hAnsi="Century Schoolbook" w:cs="Times New Roman"/>
          <w:b/>
          <w:noProof/>
          <w:sz w:val="24"/>
          <w:szCs w:val="24"/>
        </w:rPr>
        <mc:AlternateContent>
          <mc:Choice Requires="wps">
            <w:drawing>
              <wp:anchor distT="0" distB="0" distL="114300" distR="114300" simplePos="0" relativeHeight="251660288" behindDoc="0" locked="0" layoutInCell="1" allowOverlap="1" wp14:anchorId="6C735E3B" wp14:editId="20F2DE51">
                <wp:simplePos x="0" y="0"/>
                <wp:positionH relativeFrom="column">
                  <wp:posOffset>9524</wp:posOffset>
                </wp:positionH>
                <wp:positionV relativeFrom="paragraph">
                  <wp:posOffset>254635</wp:posOffset>
                </wp:positionV>
                <wp:extent cx="5876925" cy="2857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58769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C1BB77" id="Straight Connector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20.05pt" to="463.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" strokecolor="black [3213]" strokeweight=".5pt">
                <v:stroke joinstyle="miter"/>
              </v:line>
            </w:pict>
          </mc:Fallback>
        </mc:AlternateContent>
      </w:r>
    </w:p>
    <w:p w14:paraId="00B1FEFE" w14:textId="77777777" w:rsidR="009207F4" w:rsidRDefault="009207F4" w:rsidP="009207F4">
      <w:pPr>
        <w:spacing w:after="0" w:line="360" w:lineRule="auto"/>
        <w:jc w:val="center"/>
        <w:rPr>
          <w:rFonts w:ascii="Century Schoolbook" w:eastAsia="Times New Roman" w:hAnsi="Century Schoolbook" w:cs="Times New Roman"/>
          <w:b/>
          <w:sz w:val="24"/>
          <w:szCs w:val="24"/>
        </w:rPr>
      </w:pPr>
    </w:p>
    <w:p w14:paraId="47900ACC" w14:textId="77777777" w:rsidR="009207F4" w:rsidRDefault="009207F4" w:rsidP="008219D4">
      <w:pPr>
        <w:spacing w:after="0" w:line="240" w:lineRule="auto"/>
        <w:jc w:val="center"/>
        <w:rPr>
          <w:rFonts w:ascii="Century Schoolbook" w:eastAsia="Times New Roman" w:hAnsi="Century Schoolbook" w:cs="Times New Roman"/>
          <w:b/>
          <w:sz w:val="24"/>
          <w:szCs w:val="24"/>
        </w:rPr>
      </w:pPr>
      <w:r w:rsidRPr="009207F4">
        <w:rPr>
          <w:rFonts w:ascii="Century Schoolbook" w:eastAsia="Times New Roman" w:hAnsi="Century Schoolbook" w:cs="Times New Roman"/>
          <w:b/>
          <w:sz w:val="24"/>
          <w:szCs w:val="24"/>
        </w:rPr>
        <w:t>NEWS FOR IMMEDIATE RELEASE</w:t>
      </w:r>
    </w:p>
    <w:p w14:paraId="7BFB1A9C" w14:textId="77777777" w:rsidR="009207F4" w:rsidRDefault="009207F4" w:rsidP="008219D4">
      <w:pPr>
        <w:spacing w:after="0" w:line="240" w:lineRule="auto"/>
        <w:jc w:val="center"/>
        <w:rPr>
          <w:rFonts w:ascii="Century Schoolbook" w:hAnsi="Century Schoolbook"/>
          <w:szCs w:val="24"/>
          <w:highlight w:val="yellow"/>
        </w:rPr>
      </w:pPr>
    </w:p>
    <w:p w14:paraId="6B38CA8E" w14:textId="3B897CA4" w:rsidR="009207F4" w:rsidRPr="009207F4" w:rsidRDefault="002560D4" w:rsidP="008219D4">
      <w:pPr>
        <w:spacing w:after="0" w:line="240" w:lineRule="auto"/>
        <w:jc w:val="center"/>
        <w:rPr>
          <w:rFonts w:ascii="Century Schoolbook" w:eastAsia="Times New Roman" w:hAnsi="Century Schoolbook" w:cs="Times New Roman"/>
          <w:b/>
          <w:sz w:val="24"/>
          <w:szCs w:val="24"/>
        </w:rPr>
      </w:pPr>
      <w:r>
        <w:rPr>
          <w:rFonts w:ascii="Century Schoolbook" w:hAnsi="Century Schoolbook"/>
          <w:sz w:val="24"/>
          <w:szCs w:val="24"/>
        </w:rPr>
        <w:t xml:space="preserve">November </w:t>
      </w:r>
      <w:r w:rsidR="001C2C3F">
        <w:rPr>
          <w:rFonts w:ascii="Century Schoolbook" w:hAnsi="Century Schoolbook"/>
          <w:sz w:val="24"/>
          <w:szCs w:val="24"/>
        </w:rPr>
        <w:t>18</w:t>
      </w:r>
      <w:r w:rsidR="001B0A67">
        <w:rPr>
          <w:rFonts w:ascii="Century Schoolbook" w:hAnsi="Century Schoolbook"/>
          <w:sz w:val="24"/>
          <w:szCs w:val="24"/>
        </w:rPr>
        <w:t xml:space="preserve">, </w:t>
      </w:r>
      <w:r w:rsidR="00363C91">
        <w:rPr>
          <w:rFonts w:ascii="Century Schoolbook" w:hAnsi="Century Schoolbook"/>
          <w:sz w:val="24"/>
          <w:szCs w:val="24"/>
        </w:rPr>
        <w:t>2022</w:t>
      </w:r>
    </w:p>
    <w:p w14:paraId="7CBF9B66" w14:textId="77777777" w:rsidR="009207F4" w:rsidRDefault="009207F4" w:rsidP="008219D4">
      <w:pPr>
        <w:spacing w:after="0" w:line="240" w:lineRule="auto"/>
        <w:jc w:val="center"/>
      </w:pPr>
    </w:p>
    <w:p w14:paraId="6A8EAD3A" w14:textId="783E4D99" w:rsidR="00C03AAB" w:rsidRDefault="002560D4" w:rsidP="000F7CD7">
      <w:pPr>
        <w:spacing w:after="0" w:line="240" w:lineRule="auto"/>
        <w:jc w:val="center"/>
        <w:rPr>
          <w:rFonts w:ascii="Century Schoolbook" w:hAnsi="Century Schoolbook"/>
          <w:b/>
          <w:sz w:val="24"/>
          <w:szCs w:val="24"/>
        </w:rPr>
      </w:pPr>
      <w:r>
        <w:rPr>
          <w:rFonts w:ascii="Century Schoolbook" w:hAnsi="Century Schoolbook"/>
          <w:b/>
          <w:sz w:val="24"/>
          <w:szCs w:val="24"/>
        </w:rPr>
        <w:t>Attorney General Kaul Announces Court Order Blocking Operation of Online Software Sales Training Program</w:t>
      </w:r>
    </w:p>
    <w:p w14:paraId="352E05D2" w14:textId="77777777" w:rsidR="000F7CD7" w:rsidRDefault="000F7CD7" w:rsidP="009907C8">
      <w:pPr>
        <w:spacing w:after="0" w:line="240" w:lineRule="auto"/>
        <w:rPr>
          <w:rFonts w:ascii="Century Schoolbook" w:eastAsia="Calibri" w:hAnsi="Century Schoolbook" w:cs="Times New Roman"/>
          <w:sz w:val="24"/>
          <w:szCs w:val="24"/>
        </w:rPr>
      </w:pPr>
    </w:p>
    <w:p w14:paraId="70BFD85D" w14:textId="45C0BECC" w:rsidR="002560D4" w:rsidRPr="002560D4" w:rsidRDefault="00C03AAB" w:rsidP="002560D4">
      <w:pPr>
        <w:spacing w:after="0" w:line="240" w:lineRule="auto"/>
        <w:jc w:val="both"/>
        <w:rPr>
          <w:rFonts w:ascii="Century Schoolbook" w:eastAsia="Calibri" w:hAnsi="Century Schoolbook" w:cs="Times New Roman"/>
          <w:sz w:val="24"/>
          <w:szCs w:val="24"/>
        </w:rPr>
      </w:pPr>
      <w:r>
        <w:rPr>
          <w:rFonts w:ascii="Century Schoolbook" w:eastAsia="Calibri" w:hAnsi="Century Schoolbook" w:cs="Times New Roman"/>
          <w:sz w:val="24"/>
          <w:szCs w:val="24"/>
        </w:rPr>
        <w:t>MADISON,</w:t>
      </w:r>
      <w:r w:rsidR="002624CE" w:rsidRPr="00970045">
        <w:rPr>
          <w:rFonts w:ascii="Century Schoolbook" w:eastAsia="Calibri" w:hAnsi="Century Schoolbook" w:cs="Times New Roman"/>
          <w:sz w:val="24"/>
          <w:szCs w:val="24"/>
        </w:rPr>
        <w:t xml:space="preserve"> Wis. – </w:t>
      </w:r>
      <w:r w:rsidR="002560D4" w:rsidRPr="002560D4">
        <w:rPr>
          <w:rFonts w:ascii="Century Schoolbook" w:eastAsia="Calibri" w:hAnsi="Century Schoolbook" w:cs="Times New Roman"/>
          <w:sz w:val="24"/>
          <w:szCs w:val="24"/>
        </w:rPr>
        <w:t>Attorney General Josh Kaul today announced that the Wisconsin Department of Justice (DOJ) obtained a court order that immediately prohibits Prehired, LLC, an online proprietary school, from enrolling new Wisconsin students and from collecting fees from Wisconsinites who previously participated in Prehired’s program.</w:t>
      </w:r>
      <w:r w:rsidR="00094B77">
        <w:rPr>
          <w:rFonts w:ascii="Century Schoolbook" w:eastAsia="Calibri" w:hAnsi="Century Schoolbook" w:cs="Times New Roman"/>
          <w:sz w:val="24"/>
          <w:szCs w:val="24"/>
        </w:rPr>
        <w:t xml:space="preserve"> The Wisconsin Department of Safety and Professional Services (DSPS) regulates proprietary schools and worked closely with DOJ on this issue.</w:t>
      </w:r>
      <w:r w:rsidR="00BC0721">
        <w:rPr>
          <w:rFonts w:ascii="Century Schoolbook" w:eastAsia="Calibri" w:hAnsi="Century Schoolbook" w:cs="Times New Roman"/>
          <w:sz w:val="24"/>
          <w:szCs w:val="24"/>
        </w:rPr>
        <w:t xml:space="preserve"> </w:t>
      </w:r>
    </w:p>
    <w:p w14:paraId="0ADC5E53" w14:textId="77777777" w:rsidR="002560D4" w:rsidRPr="002560D4" w:rsidRDefault="002560D4" w:rsidP="002560D4">
      <w:pPr>
        <w:spacing w:after="0" w:line="240" w:lineRule="auto"/>
        <w:jc w:val="both"/>
        <w:rPr>
          <w:rFonts w:ascii="Century Schoolbook" w:eastAsia="Calibri" w:hAnsi="Century Schoolbook" w:cs="Times New Roman"/>
          <w:sz w:val="24"/>
          <w:szCs w:val="24"/>
        </w:rPr>
      </w:pPr>
    </w:p>
    <w:p w14:paraId="0AF55F5E" w14:textId="0D9D14DE" w:rsidR="002560D4" w:rsidRDefault="00FF1709" w:rsidP="002560D4">
      <w:pPr>
        <w:spacing w:after="0" w:line="240" w:lineRule="auto"/>
        <w:jc w:val="both"/>
        <w:rPr>
          <w:rFonts w:ascii="Century Schoolbook" w:eastAsia="Calibri" w:hAnsi="Century Schoolbook" w:cs="Times New Roman"/>
          <w:sz w:val="24"/>
          <w:szCs w:val="24"/>
        </w:rPr>
      </w:pPr>
      <w:r w:rsidRPr="00FF1709">
        <w:rPr>
          <w:rFonts w:ascii="Century Schoolbook" w:eastAsia="Calibri" w:hAnsi="Century Schoolbook" w:cs="Times New Roman"/>
          <w:sz w:val="24"/>
          <w:szCs w:val="24"/>
        </w:rPr>
        <w:t xml:space="preserve">“Companies must follow the common-sense rules in place to protect Wisconsin consumers from harm,” said Attorney General Kaul. “Thank you to those at DOJ </w:t>
      </w:r>
      <w:r w:rsidR="00094B77">
        <w:rPr>
          <w:rFonts w:ascii="Century Schoolbook" w:eastAsia="Calibri" w:hAnsi="Century Schoolbook" w:cs="Times New Roman"/>
          <w:sz w:val="24"/>
          <w:szCs w:val="24"/>
        </w:rPr>
        <w:t xml:space="preserve">and DSPS </w:t>
      </w:r>
      <w:r w:rsidRPr="00FF1709">
        <w:rPr>
          <w:rFonts w:ascii="Century Schoolbook" w:eastAsia="Calibri" w:hAnsi="Century Schoolbook" w:cs="Times New Roman"/>
          <w:sz w:val="24"/>
          <w:szCs w:val="24"/>
        </w:rPr>
        <w:t>who are standing up for Wisconsinites in this case.”</w:t>
      </w:r>
    </w:p>
    <w:p w14:paraId="60E28A59" w14:textId="77777777" w:rsidR="00FF1709" w:rsidRPr="002560D4" w:rsidRDefault="00FF1709" w:rsidP="002560D4">
      <w:pPr>
        <w:spacing w:after="0" w:line="240" w:lineRule="auto"/>
        <w:jc w:val="both"/>
        <w:rPr>
          <w:rFonts w:ascii="Century Schoolbook" w:eastAsia="Calibri" w:hAnsi="Century Schoolbook" w:cs="Times New Roman"/>
          <w:sz w:val="24"/>
          <w:szCs w:val="24"/>
        </w:rPr>
      </w:pPr>
    </w:p>
    <w:p w14:paraId="0258552C" w14:textId="2A275860" w:rsidR="002560D4" w:rsidRPr="002560D4" w:rsidRDefault="002560D4" w:rsidP="002560D4">
      <w:pPr>
        <w:spacing w:after="0" w:line="240" w:lineRule="auto"/>
        <w:jc w:val="both"/>
        <w:rPr>
          <w:rFonts w:ascii="Century Schoolbook" w:eastAsia="Calibri" w:hAnsi="Century Schoolbook" w:cs="Times New Roman"/>
          <w:sz w:val="24"/>
          <w:szCs w:val="24"/>
        </w:rPr>
      </w:pPr>
      <w:r w:rsidRPr="002560D4">
        <w:rPr>
          <w:rFonts w:ascii="Century Schoolbook" w:eastAsia="Calibri" w:hAnsi="Century Schoolbook" w:cs="Times New Roman"/>
          <w:sz w:val="24"/>
          <w:szCs w:val="24"/>
        </w:rPr>
        <w:t xml:space="preserve">According to a </w:t>
      </w:r>
      <w:hyperlink r:id="rId9" w:anchor="overlay-context=" w:history="1">
        <w:r w:rsidRPr="003F7F41">
          <w:rPr>
            <w:rStyle w:val="Hyperlink"/>
            <w:rFonts w:ascii="Century Schoolbook" w:eastAsia="Calibri" w:hAnsi="Century Schoolbook" w:cs="Times New Roman"/>
            <w:sz w:val="24"/>
            <w:szCs w:val="24"/>
          </w:rPr>
          <w:t>civil compl</w:t>
        </w:r>
        <w:r w:rsidRPr="003F7F41">
          <w:rPr>
            <w:rStyle w:val="Hyperlink"/>
            <w:rFonts w:ascii="Century Schoolbook" w:eastAsia="Calibri" w:hAnsi="Century Schoolbook" w:cs="Times New Roman"/>
            <w:sz w:val="24"/>
            <w:szCs w:val="24"/>
          </w:rPr>
          <w:t>a</w:t>
        </w:r>
        <w:r w:rsidRPr="003F7F41">
          <w:rPr>
            <w:rStyle w:val="Hyperlink"/>
            <w:rFonts w:ascii="Century Schoolbook" w:eastAsia="Calibri" w:hAnsi="Century Schoolbook" w:cs="Times New Roman"/>
            <w:sz w:val="24"/>
            <w:szCs w:val="24"/>
          </w:rPr>
          <w:t>int</w:t>
        </w:r>
      </w:hyperlink>
      <w:r w:rsidRPr="002560D4">
        <w:rPr>
          <w:rFonts w:ascii="Century Schoolbook" w:eastAsia="Calibri" w:hAnsi="Century Schoolbook" w:cs="Times New Roman"/>
          <w:sz w:val="24"/>
          <w:szCs w:val="24"/>
        </w:rPr>
        <w:t xml:space="preserve"> filed by the DOJ, Prehired operates an unapproved, online proprietary school that purports to train its students for career</w:t>
      </w:r>
      <w:r w:rsidR="00190894">
        <w:rPr>
          <w:rFonts w:ascii="Century Schoolbook" w:eastAsia="Calibri" w:hAnsi="Century Schoolbook" w:cs="Times New Roman"/>
          <w:sz w:val="24"/>
          <w:szCs w:val="24"/>
        </w:rPr>
        <w:t>s</w:t>
      </w:r>
      <w:r w:rsidRPr="002560D4">
        <w:rPr>
          <w:rFonts w:ascii="Century Schoolbook" w:eastAsia="Calibri" w:hAnsi="Century Schoolbook" w:cs="Times New Roman"/>
          <w:sz w:val="24"/>
          <w:szCs w:val="24"/>
        </w:rPr>
        <w:t xml:space="preserve"> as software sales development representative</w:t>
      </w:r>
      <w:r w:rsidR="00190894">
        <w:rPr>
          <w:rFonts w:ascii="Century Schoolbook" w:eastAsia="Calibri" w:hAnsi="Century Schoolbook" w:cs="Times New Roman"/>
          <w:sz w:val="24"/>
          <w:szCs w:val="24"/>
        </w:rPr>
        <w:t>s</w:t>
      </w:r>
      <w:r w:rsidRPr="002560D4">
        <w:rPr>
          <w:rFonts w:ascii="Century Schoolbook" w:eastAsia="Calibri" w:hAnsi="Century Schoolbook" w:cs="Times New Roman"/>
          <w:sz w:val="24"/>
          <w:szCs w:val="24"/>
        </w:rPr>
        <w:t xml:space="preserve">. The program, which Prehired offers to finance through an “Income Share Agreement” that obligates students to pay up to $30,000 in future wages, consists of pre-recorded videos, coursework assignments, and mentorship sessions that can be completed in 40 to 60 hours. Prehired failed to obtain the necessary approval from the Wisconsin Department of Safety and Professional Services (DSPS) prior to operating in Wisconsin and remains unapproved. </w:t>
      </w:r>
    </w:p>
    <w:p w14:paraId="11C8190F" w14:textId="77777777" w:rsidR="002560D4" w:rsidRPr="002560D4" w:rsidRDefault="002560D4" w:rsidP="002560D4">
      <w:pPr>
        <w:spacing w:after="0" w:line="240" w:lineRule="auto"/>
        <w:jc w:val="both"/>
        <w:rPr>
          <w:rFonts w:ascii="Century Schoolbook" w:eastAsia="Calibri" w:hAnsi="Century Schoolbook" w:cs="Times New Roman"/>
          <w:sz w:val="24"/>
          <w:szCs w:val="24"/>
        </w:rPr>
      </w:pPr>
    </w:p>
    <w:p w14:paraId="379643CE" w14:textId="5BB5DF27" w:rsidR="002560D4" w:rsidRDefault="002560D4" w:rsidP="002560D4">
      <w:pPr>
        <w:spacing w:after="0" w:line="240" w:lineRule="auto"/>
        <w:jc w:val="both"/>
        <w:rPr>
          <w:rFonts w:ascii="Century Schoolbook" w:eastAsia="Calibri" w:hAnsi="Century Schoolbook" w:cs="Times New Roman"/>
          <w:sz w:val="24"/>
          <w:szCs w:val="24"/>
        </w:rPr>
      </w:pPr>
      <w:r w:rsidRPr="002560D4">
        <w:rPr>
          <w:rFonts w:ascii="Century Schoolbook" w:eastAsia="Calibri" w:hAnsi="Century Schoolbook" w:cs="Times New Roman"/>
          <w:sz w:val="24"/>
          <w:szCs w:val="24"/>
        </w:rPr>
        <w:t xml:space="preserve">The Court’s </w:t>
      </w:r>
      <w:hyperlink r:id="rId10" w:anchor="overlay-context=" w:history="1">
        <w:r w:rsidRPr="003F7F41">
          <w:rPr>
            <w:rStyle w:val="Hyperlink"/>
            <w:rFonts w:ascii="Century Schoolbook" w:eastAsia="Calibri" w:hAnsi="Century Schoolbook" w:cs="Times New Roman"/>
            <w:sz w:val="24"/>
            <w:szCs w:val="24"/>
          </w:rPr>
          <w:t>temporary injuncti</w:t>
        </w:r>
        <w:r w:rsidRPr="003F7F41">
          <w:rPr>
            <w:rStyle w:val="Hyperlink"/>
            <w:rFonts w:ascii="Century Schoolbook" w:eastAsia="Calibri" w:hAnsi="Century Schoolbook" w:cs="Times New Roman"/>
            <w:sz w:val="24"/>
            <w:szCs w:val="24"/>
          </w:rPr>
          <w:t>o</w:t>
        </w:r>
        <w:r w:rsidRPr="003F7F41">
          <w:rPr>
            <w:rStyle w:val="Hyperlink"/>
            <w:rFonts w:ascii="Century Schoolbook" w:eastAsia="Calibri" w:hAnsi="Century Schoolbook" w:cs="Times New Roman"/>
            <w:sz w:val="24"/>
            <w:szCs w:val="24"/>
          </w:rPr>
          <w:t>n</w:t>
        </w:r>
      </w:hyperlink>
      <w:r w:rsidRPr="002560D4">
        <w:rPr>
          <w:rFonts w:ascii="Century Schoolbook" w:eastAsia="Calibri" w:hAnsi="Century Schoolbook" w:cs="Times New Roman"/>
          <w:sz w:val="24"/>
          <w:szCs w:val="24"/>
        </w:rPr>
        <w:t xml:space="preserve"> immediately prohibits Prehired from enrolling new students in Wisconsin. The Court’s order also prohibits Prehired and its affiliated companies—Prehired Recruiting, LLC and Prehired Accelerator, LLC—from </w:t>
      </w:r>
      <w:r w:rsidRPr="002560D4">
        <w:rPr>
          <w:rFonts w:ascii="Century Schoolbook" w:eastAsia="Calibri" w:hAnsi="Century Schoolbook" w:cs="Times New Roman"/>
          <w:sz w:val="24"/>
          <w:szCs w:val="24"/>
        </w:rPr>
        <w:lastRenderedPageBreak/>
        <w:t>attempting to collect or accepting any payments from Wisconsin students who previously enrolled in Prehired’s programs.</w:t>
      </w:r>
    </w:p>
    <w:p w14:paraId="45760264" w14:textId="77777777" w:rsidR="005F5BC0" w:rsidRPr="002560D4" w:rsidRDefault="005F5BC0" w:rsidP="002560D4">
      <w:pPr>
        <w:spacing w:after="0" w:line="240" w:lineRule="auto"/>
        <w:jc w:val="both"/>
        <w:rPr>
          <w:rFonts w:ascii="Century Schoolbook" w:eastAsia="Calibri" w:hAnsi="Century Schoolbook" w:cs="Times New Roman"/>
          <w:sz w:val="24"/>
          <w:szCs w:val="24"/>
        </w:rPr>
      </w:pPr>
    </w:p>
    <w:p w14:paraId="1AB3FDEB" w14:textId="77777777" w:rsidR="002560D4" w:rsidRPr="002560D4" w:rsidRDefault="002560D4" w:rsidP="002560D4">
      <w:pPr>
        <w:spacing w:after="0" w:line="240" w:lineRule="auto"/>
        <w:jc w:val="both"/>
        <w:rPr>
          <w:rFonts w:ascii="Century Schoolbook" w:eastAsia="Calibri" w:hAnsi="Century Schoolbook" w:cs="Times New Roman"/>
          <w:sz w:val="24"/>
          <w:szCs w:val="24"/>
        </w:rPr>
      </w:pPr>
      <w:r w:rsidRPr="002560D4">
        <w:rPr>
          <w:rFonts w:ascii="Century Schoolbook" w:eastAsia="Calibri" w:hAnsi="Century Schoolbook" w:cs="Times New Roman"/>
          <w:sz w:val="24"/>
          <w:szCs w:val="24"/>
        </w:rPr>
        <w:t xml:space="preserve">For additional information about DSPS’s Education Approval Program and consumer protection resources, visit DSPS’s webpage at </w:t>
      </w:r>
      <w:hyperlink r:id="rId11" w:history="1">
        <w:r w:rsidRPr="002560D4">
          <w:rPr>
            <w:rStyle w:val="Hyperlink"/>
            <w:rFonts w:ascii="Century Schoolbook" w:eastAsia="Calibri" w:hAnsi="Century Schoolbook" w:cs="Times New Roman"/>
            <w:sz w:val="24"/>
            <w:szCs w:val="24"/>
          </w:rPr>
          <w:t>https://dsps.wi.gov/Pages/Programs/EducationalApproval/Default.aspx</w:t>
        </w:r>
      </w:hyperlink>
      <w:r w:rsidRPr="002560D4">
        <w:rPr>
          <w:rFonts w:ascii="Century Schoolbook" w:eastAsia="Calibri" w:hAnsi="Century Schoolbook" w:cs="Times New Roman"/>
          <w:sz w:val="24"/>
          <w:szCs w:val="24"/>
        </w:rPr>
        <w:t>.</w:t>
      </w:r>
    </w:p>
    <w:p w14:paraId="326C4B55" w14:textId="0620F02C" w:rsidR="00C222FC" w:rsidRPr="00C03AAB" w:rsidRDefault="00C222FC" w:rsidP="002560D4">
      <w:pPr>
        <w:spacing w:after="0" w:line="240" w:lineRule="auto"/>
        <w:jc w:val="both"/>
        <w:rPr>
          <w:rFonts w:ascii="Century Schoolbook" w:eastAsia="Calibri" w:hAnsi="Century Schoolbook" w:cs="Times New Roman"/>
          <w:sz w:val="24"/>
          <w:szCs w:val="24"/>
        </w:rPr>
      </w:pPr>
    </w:p>
    <w:sectPr w:rsidR="00C222FC" w:rsidRPr="00C03AA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E5CBA" w14:textId="77777777" w:rsidR="0020723F" w:rsidRDefault="0020723F" w:rsidP="009207F4">
      <w:pPr>
        <w:spacing w:after="0" w:line="240" w:lineRule="auto"/>
      </w:pPr>
      <w:r>
        <w:separator/>
      </w:r>
    </w:p>
  </w:endnote>
  <w:endnote w:type="continuationSeparator" w:id="0">
    <w:p w14:paraId="5271DFC7" w14:textId="77777777" w:rsidR="0020723F" w:rsidRDefault="0020723F" w:rsidP="0092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8A28" w14:textId="77777777" w:rsidR="00AF52C4" w:rsidRDefault="00AF5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4"/>
        <w:szCs w:val="20"/>
      </w:rPr>
      <w:id w:val="-88698739"/>
      <w:docPartObj>
        <w:docPartGallery w:val="Page Numbers (Bottom of Page)"/>
        <w:docPartUnique/>
      </w:docPartObj>
    </w:sdtPr>
    <w:sdtEndPr>
      <w:rPr>
        <w:szCs w:val="24"/>
      </w:rPr>
    </w:sdtEndPr>
    <w:sdtContent>
      <w:sdt>
        <w:sdtPr>
          <w:rPr>
            <w:rFonts w:ascii="Times New Roman" w:eastAsia="Times New Roman" w:hAnsi="Times New Roman" w:cs="Times New Roman"/>
            <w:sz w:val="24"/>
            <w:szCs w:val="20"/>
          </w:rPr>
          <w:id w:val="1728636285"/>
          <w:docPartObj>
            <w:docPartGallery w:val="Page Numbers (Top of Page)"/>
            <w:docPartUnique/>
          </w:docPartObj>
        </w:sdtPr>
        <w:sdtEndPr>
          <w:rPr>
            <w:szCs w:val="24"/>
          </w:rPr>
        </w:sdtEndPr>
        <w:sdtContent>
          <w:p w14:paraId="4A7D3F3F" w14:textId="77777777" w:rsidR="009207F4" w:rsidRPr="009207F4" w:rsidRDefault="009207F4" w:rsidP="009207F4">
            <w:pPr>
              <w:tabs>
                <w:tab w:val="center" w:pos="4320"/>
                <w:tab w:val="right" w:pos="8640"/>
              </w:tabs>
              <w:spacing w:after="0" w:line="240" w:lineRule="auto"/>
              <w:jc w:val="center"/>
              <w:rPr>
                <w:rFonts w:ascii="Times New Roman" w:eastAsia="Times New Roman" w:hAnsi="Times New Roman" w:cs="Times New Roman"/>
                <w:sz w:val="24"/>
                <w:szCs w:val="20"/>
              </w:rPr>
            </w:pPr>
          </w:p>
          <w:p w14:paraId="41F043C1" w14:textId="77777777" w:rsidR="009207F4" w:rsidRPr="009207F4" w:rsidRDefault="009207F4" w:rsidP="009207F4">
            <w:pPr>
              <w:tabs>
                <w:tab w:val="center" w:pos="4320"/>
                <w:tab w:val="right" w:pos="8640"/>
              </w:tabs>
              <w:spacing w:after="0" w:line="240" w:lineRule="auto"/>
              <w:jc w:val="center"/>
              <w:rPr>
                <w:rFonts w:ascii="Century Schoolbook" w:eastAsia="Times New Roman" w:hAnsi="Century Schoolbook" w:cs="Times New Roman"/>
                <w:b/>
                <w:bCs/>
                <w:sz w:val="20"/>
                <w:szCs w:val="20"/>
              </w:rPr>
            </w:pPr>
            <w:r w:rsidRPr="009207F4">
              <w:rPr>
                <w:rFonts w:ascii="Century Schoolbook" w:eastAsia="Times New Roman" w:hAnsi="Century Schoolbook" w:cs="Times New Roman"/>
                <w:sz w:val="20"/>
                <w:szCs w:val="20"/>
              </w:rPr>
              <w:t xml:space="preserve">Page </w:t>
            </w:r>
            <w:r w:rsidRPr="009207F4">
              <w:rPr>
                <w:rFonts w:ascii="Century Schoolbook" w:eastAsia="Times New Roman" w:hAnsi="Century Schoolbook" w:cs="Times New Roman"/>
                <w:b/>
                <w:bCs/>
                <w:sz w:val="20"/>
                <w:szCs w:val="20"/>
              </w:rPr>
              <w:fldChar w:fldCharType="begin"/>
            </w:r>
            <w:r w:rsidRPr="009207F4">
              <w:rPr>
                <w:rFonts w:ascii="Century Schoolbook" w:eastAsia="Times New Roman" w:hAnsi="Century Schoolbook" w:cs="Times New Roman"/>
                <w:b/>
                <w:bCs/>
                <w:sz w:val="20"/>
                <w:szCs w:val="20"/>
              </w:rPr>
              <w:instrText xml:space="preserve"> PAGE </w:instrText>
            </w:r>
            <w:r w:rsidRPr="009207F4">
              <w:rPr>
                <w:rFonts w:ascii="Century Schoolbook" w:eastAsia="Times New Roman" w:hAnsi="Century Schoolbook" w:cs="Times New Roman"/>
                <w:b/>
                <w:bCs/>
                <w:sz w:val="20"/>
                <w:szCs w:val="20"/>
              </w:rPr>
              <w:fldChar w:fldCharType="separate"/>
            </w:r>
            <w:r w:rsidRPr="009207F4">
              <w:rPr>
                <w:rFonts w:ascii="Century Schoolbook" w:eastAsia="Times New Roman" w:hAnsi="Century Schoolbook" w:cs="Times New Roman"/>
                <w:b/>
                <w:bCs/>
                <w:sz w:val="20"/>
                <w:szCs w:val="20"/>
              </w:rPr>
              <w:t>1</w:t>
            </w:r>
            <w:r w:rsidRPr="009207F4">
              <w:rPr>
                <w:rFonts w:ascii="Century Schoolbook" w:eastAsia="Times New Roman" w:hAnsi="Century Schoolbook" w:cs="Times New Roman"/>
                <w:b/>
                <w:bCs/>
                <w:sz w:val="20"/>
                <w:szCs w:val="20"/>
              </w:rPr>
              <w:fldChar w:fldCharType="end"/>
            </w:r>
            <w:r w:rsidRPr="009207F4">
              <w:rPr>
                <w:rFonts w:ascii="Century Schoolbook" w:eastAsia="Times New Roman" w:hAnsi="Century Schoolbook" w:cs="Times New Roman"/>
                <w:sz w:val="20"/>
                <w:szCs w:val="20"/>
              </w:rPr>
              <w:t xml:space="preserve"> of </w:t>
            </w:r>
            <w:r w:rsidRPr="009207F4">
              <w:rPr>
                <w:rFonts w:ascii="Century Schoolbook" w:eastAsia="Times New Roman" w:hAnsi="Century Schoolbook" w:cs="Times New Roman"/>
                <w:b/>
                <w:bCs/>
                <w:sz w:val="20"/>
                <w:szCs w:val="20"/>
              </w:rPr>
              <w:fldChar w:fldCharType="begin"/>
            </w:r>
            <w:r w:rsidRPr="009207F4">
              <w:rPr>
                <w:rFonts w:ascii="Century Schoolbook" w:eastAsia="Times New Roman" w:hAnsi="Century Schoolbook" w:cs="Times New Roman"/>
                <w:b/>
                <w:bCs/>
                <w:sz w:val="20"/>
                <w:szCs w:val="20"/>
              </w:rPr>
              <w:instrText xml:space="preserve"> NUMPAGES  </w:instrText>
            </w:r>
            <w:r w:rsidRPr="009207F4">
              <w:rPr>
                <w:rFonts w:ascii="Century Schoolbook" w:eastAsia="Times New Roman" w:hAnsi="Century Schoolbook" w:cs="Times New Roman"/>
                <w:b/>
                <w:bCs/>
                <w:sz w:val="20"/>
                <w:szCs w:val="20"/>
              </w:rPr>
              <w:fldChar w:fldCharType="separate"/>
            </w:r>
            <w:r w:rsidRPr="009207F4">
              <w:rPr>
                <w:rFonts w:ascii="Century Schoolbook" w:eastAsia="Times New Roman" w:hAnsi="Century Schoolbook" w:cs="Times New Roman"/>
                <w:b/>
                <w:bCs/>
                <w:sz w:val="20"/>
                <w:szCs w:val="20"/>
              </w:rPr>
              <w:t>2</w:t>
            </w:r>
            <w:r w:rsidRPr="009207F4">
              <w:rPr>
                <w:rFonts w:ascii="Century Schoolbook" w:eastAsia="Times New Roman" w:hAnsi="Century Schoolbook" w:cs="Times New Roman"/>
                <w:b/>
                <w:bCs/>
                <w:sz w:val="20"/>
                <w:szCs w:val="20"/>
              </w:rPr>
              <w:fldChar w:fldCharType="end"/>
            </w:r>
          </w:p>
          <w:p w14:paraId="39642439" w14:textId="77777777" w:rsidR="009207F4" w:rsidRPr="009207F4" w:rsidRDefault="009207F4" w:rsidP="009207F4">
            <w:pPr>
              <w:tabs>
                <w:tab w:val="center" w:pos="4320"/>
                <w:tab w:val="right" w:pos="8640"/>
              </w:tabs>
              <w:spacing w:after="0" w:line="240" w:lineRule="auto"/>
              <w:jc w:val="center"/>
              <w:rPr>
                <w:rFonts w:ascii="Century Schoolbook" w:eastAsia="Times New Roman" w:hAnsi="Century Schoolbook" w:cs="Times New Roman"/>
                <w:b/>
                <w:bCs/>
                <w:sz w:val="20"/>
                <w:szCs w:val="20"/>
              </w:rPr>
            </w:pPr>
          </w:p>
          <w:p w14:paraId="51CE61C4" w14:textId="77777777" w:rsidR="009207F4" w:rsidRPr="009207F4" w:rsidRDefault="009207F4" w:rsidP="009207F4">
            <w:pPr>
              <w:pBdr>
                <w:top w:val="single" w:sz="4" w:space="1" w:color="auto"/>
              </w:pBdr>
              <w:spacing w:after="0" w:line="240" w:lineRule="auto"/>
              <w:jc w:val="both"/>
              <w:rPr>
                <w:rFonts w:ascii="Century Schoolbook" w:eastAsia="Times New Roman" w:hAnsi="Century Schoolbook" w:cs="Times New Roman"/>
                <w:bCs/>
                <w:sz w:val="24"/>
                <w:szCs w:val="24"/>
              </w:rPr>
            </w:pPr>
          </w:p>
          <w:p w14:paraId="75898BD8" w14:textId="7B078A97" w:rsidR="009207F4" w:rsidRPr="009207F4" w:rsidRDefault="009207F4" w:rsidP="009207F4">
            <w:pPr>
              <w:spacing w:after="0" w:line="240" w:lineRule="auto"/>
              <w:jc w:val="center"/>
              <w:rPr>
                <w:rFonts w:ascii="Times New Roman" w:eastAsia="Times New Roman" w:hAnsi="Times New Roman" w:cs="Times New Roman"/>
                <w:sz w:val="24"/>
                <w:szCs w:val="24"/>
              </w:rPr>
            </w:pPr>
            <w:r w:rsidRPr="009207F4">
              <w:rPr>
                <w:rFonts w:ascii="Century Schoolbook" w:eastAsia="Times New Roman" w:hAnsi="Century Schoolbook" w:cs="Times New Roman"/>
                <w:bCs/>
              </w:rPr>
              <w:t xml:space="preserve">DOJ Communications Office         </w:t>
            </w:r>
            <w:hyperlink r:id="rId1" w:history="1">
              <w:r w:rsidR="00AF52C4">
                <w:rPr>
                  <w:rFonts w:ascii="Century Schoolbook" w:eastAsia="Times New Roman" w:hAnsi="Century Schoolbook" w:cs="Times New Roman"/>
                  <w:bCs/>
                  <w:color w:val="0000FF"/>
                  <w:u w:val="single"/>
                </w:rPr>
                <w:t>DOJCommunications@doj.state.wi.us</w:t>
              </w:r>
            </w:hyperlink>
            <w:r w:rsidRPr="009207F4">
              <w:rPr>
                <w:rFonts w:ascii="Century Schoolbook" w:eastAsia="Times New Roman" w:hAnsi="Century Schoolbook" w:cs="Times New Roman"/>
                <w:bCs/>
              </w:rPr>
              <w:t xml:space="preserve">      </w:t>
            </w:r>
            <w:proofErr w:type="gramStart"/>
            <w:r w:rsidRPr="009207F4">
              <w:rPr>
                <w:rFonts w:ascii="Century Schoolbook" w:eastAsia="Times New Roman" w:hAnsi="Century Schoolbook" w:cs="Times New Roman"/>
                <w:bCs/>
              </w:rPr>
              <w:t xml:space="preserve">   (</w:t>
            </w:r>
            <w:proofErr w:type="gramEnd"/>
            <w:r w:rsidRPr="009207F4">
              <w:rPr>
                <w:rFonts w:ascii="Century Schoolbook" w:eastAsia="Times New Roman" w:hAnsi="Century Schoolbook" w:cs="Times New Roman"/>
                <w:bCs/>
              </w:rPr>
              <w:t>608) 266-1220</w:t>
            </w:r>
          </w:p>
        </w:sdtContent>
      </w:sdt>
    </w:sdtContent>
  </w:sdt>
  <w:p w14:paraId="38C6D009" w14:textId="77777777" w:rsidR="009207F4" w:rsidRDefault="009207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9C30" w14:textId="77777777" w:rsidR="00AF52C4" w:rsidRDefault="00AF5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9273D" w14:textId="77777777" w:rsidR="0020723F" w:rsidRDefault="0020723F" w:rsidP="009207F4">
      <w:pPr>
        <w:spacing w:after="0" w:line="240" w:lineRule="auto"/>
      </w:pPr>
      <w:r>
        <w:separator/>
      </w:r>
    </w:p>
  </w:footnote>
  <w:footnote w:type="continuationSeparator" w:id="0">
    <w:p w14:paraId="0FDF7B7A" w14:textId="77777777" w:rsidR="0020723F" w:rsidRDefault="0020723F" w:rsidP="00920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2BD7" w14:textId="77777777" w:rsidR="00AF52C4" w:rsidRDefault="00AF5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6C4C" w14:textId="77777777" w:rsidR="00AF52C4" w:rsidRDefault="00AF5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4499" w14:textId="77777777" w:rsidR="00AF52C4" w:rsidRDefault="00AF52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F4"/>
    <w:rsid w:val="000413DE"/>
    <w:rsid w:val="00094B77"/>
    <w:rsid w:val="000A5B51"/>
    <w:rsid w:val="000E1005"/>
    <w:rsid w:val="000E6401"/>
    <w:rsid w:val="000F7CD7"/>
    <w:rsid w:val="00106139"/>
    <w:rsid w:val="0011785B"/>
    <w:rsid w:val="0015715B"/>
    <w:rsid w:val="00176F45"/>
    <w:rsid w:val="00190894"/>
    <w:rsid w:val="00196EA4"/>
    <w:rsid w:val="001B0A67"/>
    <w:rsid w:val="001B1188"/>
    <w:rsid w:val="001C2C3F"/>
    <w:rsid w:val="0020723F"/>
    <w:rsid w:val="00215C50"/>
    <w:rsid w:val="002560D4"/>
    <w:rsid w:val="002624CE"/>
    <w:rsid w:val="002855C0"/>
    <w:rsid w:val="0029627C"/>
    <w:rsid w:val="002B5C28"/>
    <w:rsid w:val="002C3554"/>
    <w:rsid w:val="00363C91"/>
    <w:rsid w:val="003641F4"/>
    <w:rsid w:val="003708EC"/>
    <w:rsid w:val="003971E8"/>
    <w:rsid w:val="003E1B0D"/>
    <w:rsid w:val="003F7F41"/>
    <w:rsid w:val="00491AEA"/>
    <w:rsid w:val="00497EFF"/>
    <w:rsid w:val="005063E1"/>
    <w:rsid w:val="00533BFB"/>
    <w:rsid w:val="005566EC"/>
    <w:rsid w:val="005A164B"/>
    <w:rsid w:val="005F5BC0"/>
    <w:rsid w:val="0062108D"/>
    <w:rsid w:val="00627736"/>
    <w:rsid w:val="00676F3D"/>
    <w:rsid w:val="00677AF1"/>
    <w:rsid w:val="006B02C3"/>
    <w:rsid w:val="006D0427"/>
    <w:rsid w:val="006E23D1"/>
    <w:rsid w:val="007658F0"/>
    <w:rsid w:val="007B5810"/>
    <w:rsid w:val="008219D4"/>
    <w:rsid w:val="00854638"/>
    <w:rsid w:val="009207F4"/>
    <w:rsid w:val="00924DFE"/>
    <w:rsid w:val="0094327F"/>
    <w:rsid w:val="00946598"/>
    <w:rsid w:val="00970045"/>
    <w:rsid w:val="009907C8"/>
    <w:rsid w:val="009B092B"/>
    <w:rsid w:val="00A8450E"/>
    <w:rsid w:val="00AF52C4"/>
    <w:rsid w:val="00B52DD3"/>
    <w:rsid w:val="00BC0721"/>
    <w:rsid w:val="00C03AAB"/>
    <w:rsid w:val="00C03C9B"/>
    <w:rsid w:val="00C222FC"/>
    <w:rsid w:val="00C224E8"/>
    <w:rsid w:val="00C35658"/>
    <w:rsid w:val="00C86E5D"/>
    <w:rsid w:val="00CB0F69"/>
    <w:rsid w:val="00CE6746"/>
    <w:rsid w:val="00CF00C9"/>
    <w:rsid w:val="00D4423C"/>
    <w:rsid w:val="00D51C5D"/>
    <w:rsid w:val="00D52ECD"/>
    <w:rsid w:val="00DE1355"/>
    <w:rsid w:val="00DF1FC3"/>
    <w:rsid w:val="00DF4AF1"/>
    <w:rsid w:val="00E07E67"/>
    <w:rsid w:val="00E72E27"/>
    <w:rsid w:val="00F0326B"/>
    <w:rsid w:val="00FF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2AF2A"/>
  <w15:chartTrackingRefBased/>
  <w15:docId w15:val="{671CA518-7849-4D3F-87CD-D1BF0F98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7F4"/>
  </w:style>
  <w:style w:type="paragraph" w:styleId="Footer">
    <w:name w:val="footer"/>
    <w:basedOn w:val="Normal"/>
    <w:link w:val="FooterChar"/>
    <w:uiPriority w:val="99"/>
    <w:unhideWhenUsed/>
    <w:rsid w:val="00920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7F4"/>
  </w:style>
  <w:style w:type="character" w:styleId="Hyperlink">
    <w:name w:val="Hyperlink"/>
    <w:basedOn w:val="DefaultParagraphFont"/>
    <w:uiPriority w:val="99"/>
    <w:unhideWhenUsed/>
    <w:rsid w:val="009907C8"/>
    <w:rPr>
      <w:color w:val="0563C1"/>
      <w:u w:val="single"/>
    </w:rPr>
  </w:style>
  <w:style w:type="character" w:styleId="UnresolvedMention">
    <w:name w:val="Unresolved Mention"/>
    <w:basedOn w:val="DefaultParagraphFont"/>
    <w:uiPriority w:val="99"/>
    <w:semiHidden/>
    <w:unhideWhenUsed/>
    <w:rsid w:val="001B0A67"/>
    <w:rPr>
      <w:color w:val="605E5C"/>
      <w:shd w:val="clear" w:color="auto" w:fill="E1DFDD"/>
    </w:rPr>
  </w:style>
  <w:style w:type="paragraph" w:styleId="Revision">
    <w:name w:val="Revision"/>
    <w:hidden/>
    <w:uiPriority w:val="99"/>
    <w:semiHidden/>
    <w:rsid w:val="00190894"/>
    <w:pPr>
      <w:spacing w:after="0" w:line="240" w:lineRule="auto"/>
    </w:pPr>
  </w:style>
  <w:style w:type="character" w:styleId="FollowedHyperlink">
    <w:name w:val="FollowedHyperlink"/>
    <w:basedOn w:val="DefaultParagraphFont"/>
    <w:uiPriority w:val="99"/>
    <w:semiHidden/>
    <w:unhideWhenUsed/>
    <w:rsid w:val="001908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6246">
      <w:bodyDiv w:val="1"/>
      <w:marLeft w:val="0"/>
      <w:marRight w:val="0"/>
      <w:marTop w:val="0"/>
      <w:marBottom w:val="0"/>
      <w:divBdr>
        <w:top w:val="none" w:sz="0" w:space="0" w:color="auto"/>
        <w:left w:val="none" w:sz="0" w:space="0" w:color="auto"/>
        <w:bottom w:val="none" w:sz="0" w:space="0" w:color="auto"/>
        <w:right w:val="none" w:sz="0" w:space="0" w:color="auto"/>
      </w:divBdr>
    </w:div>
    <w:div w:id="441262923">
      <w:bodyDiv w:val="1"/>
      <w:marLeft w:val="0"/>
      <w:marRight w:val="0"/>
      <w:marTop w:val="0"/>
      <w:marBottom w:val="0"/>
      <w:divBdr>
        <w:top w:val="none" w:sz="0" w:space="0" w:color="auto"/>
        <w:left w:val="none" w:sz="0" w:space="0" w:color="auto"/>
        <w:bottom w:val="none" w:sz="0" w:space="0" w:color="auto"/>
        <w:right w:val="none" w:sz="0" w:space="0" w:color="auto"/>
      </w:divBdr>
    </w:div>
    <w:div w:id="617183451">
      <w:bodyDiv w:val="1"/>
      <w:marLeft w:val="0"/>
      <w:marRight w:val="0"/>
      <w:marTop w:val="0"/>
      <w:marBottom w:val="0"/>
      <w:divBdr>
        <w:top w:val="none" w:sz="0" w:space="0" w:color="auto"/>
        <w:left w:val="none" w:sz="0" w:space="0" w:color="auto"/>
        <w:bottom w:val="none" w:sz="0" w:space="0" w:color="auto"/>
        <w:right w:val="none" w:sz="0" w:space="0" w:color="auto"/>
      </w:divBdr>
    </w:div>
    <w:div w:id="887839291">
      <w:bodyDiv w:val="1"/>
      <w:marLeft w:val="0"/>
      <w:marRight w:val="0"/>
      <w:marTop w:val="0"/>
      <w:marBottom w:val="0"/>
      <w:divBdr>
        <w:top w:val="none" w:sz="0" w:space="0" w:color="auto"/>
        <w:left w:val="none" w:sz="0" w:space="0" w:color="auto"/>
        <w:bottom w:val="none" w:sz="0" w:space="0" w:color="auto"/>
        <w:right w:val="none" w:sz="0" w:space="0" w:color="auto"/>
      </w:divBdr>
    </w:div>
    <w:div w:id="941033464">
      <w:bodyDiv w:val="1"/>
      <w:marLeft w:val="0"/>
      <w:marRight w:val="0"/>
      <w:marTop w:val="0"/>
      <w:marBottom w:val="0"/>
      <w:divBdr>
        <w:top w:val="none" w:sz="0" w:space="0" w:color="auto"/>
        <w:left w:val="none" w:sz="0" w:space="0" w:color="auto"/>
        <w:bottom w:val="none" w:sz="0" w:space="0" w:color="auto"/>
        <w:right w:val="none" w:sz="0" w:space="0" w:color="auto"/>
      </w:divBdr>
    </w:div>
    <w:div w:id="943269020">
      <w:bodyDiv w:val="1"/>
      <w:marLeft w:val="0"/>
      <w:marRight w:val="0"/>
      <w:marTop w:val="0"/>
      <w:marBottom w:val="0"/>
      <w:divBdr>
        <w:top w:val="none" w:sz="0" w:space="0" w:color="auto"/>
        <w:left w:val="none" w:sz="0" w:space="0" w:color="auto"/>
        <w:bottom w:val="none" w:sz="0" w:space="0" w:color="auto"/>
        <w:right w:val="none" w:sz="0" w:space="0" w:color="auto"/>
      </w:divBdr>
    </w:div>
    <w:div w:id="977731740">
      <w:bodyDiv w:val="1"/>
      <w:marLeft w:val="0"/>
      <w:marRight w:val="0"/>
      <w:marTop w:val="0"/>
      <w:marBottom w:val="0"/>
      <w:divBdr>
        <w:top w:val="none" w:sz="0" w:space="0" w:color="auto"/>
        <w:left w:val="none" w:sz="0" w:space="0" w:color="auto"/>
        <w:bottom w:val="none" w:sz="0" w:space="0" w:color="auto"/>
        <w:right w:val="none" w:sz="0" w:space="0" w:color="auto"/>
      </w:divBdr>
    </w:div>
    <w:div w:id="1073817897">
      <w:bodyDiv w:val="1"/>
      <w:marLeft w:val="0"/>
      <w:marRight w:val="0"/>
      <w:marTop w:val="0"/>
      <w:marBottom w:val="0"/>
      <w:divBdr>
        <w:top w:val="none" w:sz="0" w:space="0" w:color="auto"/>
        <w:left w:val="none" w:sz="0" w:space="0" w:color="auto"/>
        <w:bottom w:val="none" w:sz="0" w:space="0" w:color="auto"/>
        <w:right w:val="none" w:sz="0" w:space="0" w:color="auto"/>
      </w:divBdr>
    </w:div>
    <w:div w:id="1247811094">
      <w:bodyDiv w:val="1"/>
      <w:marLeft w:val="0"/>
      <w:marRight w:val="0"/>
      <w:marTop w:val="0"/>
      <w:marBottom w:val="0"/>
      <w:divBdr>
        <w:top w:val="none" w:sz="0" w:space="0" w:color="auto"/>
        <w:left w:val="none" w:sz="0" w:space="0" w:color="auto"/>
        <w:bottom w:val="none" w:sz="0" w:space="0" w:color="auto"/>
        <w:right w:val="none" w:sz="0" w:space="0" w:color="auto"/>
      </w:divBdr>
    </w:div>
    <w:div w:id="1548033118">
      <w:bodyDiv w:val="1"/>
      <w:marLeft w:val="0"/>
      <w:marRight w:val="0"/>
      <w:marTop w:val="0"/>
      <w:marBottom w:val="0"/>
      <w:divBdr>
        <w:top w:val="none" w:sz="0" w:space="0" w:color="auto"/>
        <w:left w:val="none" w:sz="0" w:space="0" w:color="auto"/>
        <w:bottom w:val="none" w:sz="0" w:space="0" w:color="auto"/>
        <w:right w:val="none" w:sz="0" w:space="0" w:color="auto"/>
      </w:divBdr>
    </w:div>
    <w:div w:id="1909610490">
      <w:bodyDiv w:val="1"/>
      <w:marLeft w:val="0"/>
      <w:marRight w:val="0"/>
      <w:marTop w:val="0"/>
      <w:marBottom w:val="0"/>
      <w:divBdr>
        <w:top w:val="none" w:sz="0" w:space="0" w:color="auto"/>
        <w:left w:val="none" w:sz="0" w:space="0" w:color="auto"/>
        <w:bottom w:val="none" w:sz="0" w:space="0" w:color="auto"/>
        <w:right w:val="none" w:sz="0" w:space="0" w:color="auto"/>
      </w:divBdr>
    </w:div>
    <w:div w:id="2061857291">
      <w:bodyDiv w:val="1"/>
      <w:marLeft w:val="0"/>
      <w:marRight w:val="0"/>
      <w:marTop w:val="0"/>
      <w:marBottom w:val="0"/>
      <w:divBdr>
        <w:top w:val="none" w:sz="0" w:space="0" w:color="auto"/>
        <w:left w:val="none" w:sz="0" w:space="0" w:color="auto"/>
        <w:bottom w:val="none" w:sz="0" w:space="0" w:color="auto"/>
        <w:right w:val="none" w:sz="0" w:space="0" w:color="auto"/>
      </w:divBdr>
    </w:div>
    <w:div w:id="207430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sps.wi.gov/Pages/Programs/EducationalApproval/Default.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doj.state.wi.us/sites/default/files/filefield_paths/11.18.22_Prehired_Injunctio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oj.state.wi.us/sites/default/files/filefield_paths/11.18.22_Prehired_Complaint.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dojcommunications@doj.state.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4CE34-FF44-4FC8-915F-A674A247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Koback, Kathe M.</dc:creator>
  <cp:keywords/>
  <dc:description/>
  <cp:lastModifiedBy>Drummond, Gillian L.</cp:lastModifiedBy>
  <cp:revision>6</cp:revision>
  <cp:lastPrinted>2022-11-17T22:01:00Z</cp:lastPrinted>
  <dcterms:created xsi:type="dcterms:W3CDTF">2022-11-17T20:48:00Z</dcterms:created>
  <dcterms:modified xsi:type="dcterms:W3CDTF">2022-11-17T22:02:00Z</dcterms:modified>
</cp:coreProperties>
</file>