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83" w:rsidRDefault="00EA5083" w:rsidP="00EA5083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 w:rsidRPr="00EA5083">
        <w:rPr>
          <w:b/>
          <w:sz w:val="24"/>
          <w:szCs w:val="24"/>
        </w:rPr>
        <w:t>County: ____________</w:t>
      </w:r>
      <w:r w:rsidR="00C955BE">
        <w:rPr>
          <w:b/>
          <w:sz w:val="24"/>
          <w:szCs w:val="24"/>
        </w:rPr>
        <w:t>_____</w:t>
      </w:r>
      <w:r w:rsidRPr="00EA5083">
        <w:rPr>
          <w:b/>
          <w:sz w:val="24"/>
          <w:szCs w:val="24"/>
        </w:rPr>
        <w:t>______________</w:t>
      </w:r>
      <w:r w:rsidR="00C955BE">
        <w:rPr>
          <w:b/>
          <w:sz w:val="24"/>
          <w:szCs w:val="24"/>
        </w:rPr>
        <w:tab/>
      </w:r>
      <w:r w:rsidR="00C955BE">
        <w:rPr>
          <w:b/>
          <w:sz w:val="24"/>
          <w:szCs w:val="24"/>
        </w:rPr>
        <w:tab/>
      </w:r>
      <w:r w:rsidR="00C955BE">
        <w:rPr>
          <w:b/>
          <w:sz w:val="24"/>
          <w:szCs w:val="24"/>
        </w:rPr>
        <w:tab/>
      </w:r>
      <w:r w:rsidR="00C955BE">
        <w:rPr>
          <w:b/>
          <w:sz w:val="24"/>
          <w:szCs w:val="24"/>
        </w:rPr>
        <w:tab/>
      </w:r>
      <w:r w:rsidRPr="00EA5083">
        <w:rPr>
          <w:b/>
          <w:sz w:val="24"/>
          <w:szCs w:val="24"/>
        </w:rPr>
        <w:t>Program: __________</w:t>
      </w:r>
      <w:r w:rsidR="00C955BE">
        <w:rPr>
          <w:b/>
          <w:sz w:val="24"/>
          <w:szCs w:val="24"/>
        </w:rPr>
        <w:t>______</w:t>
      </w:r>
      <w:r w:rsidRPr="00EA5083">
        <w:rPr>
          <w:b/>
          <w:sz w:val="24"/>
          <w:szCs w:val="24"/>
        </w:rPr>
        <w:t>_______________</w:t>
      </w:r>
    </w:p>
    <w:p w:rsidR="00C955BE" w:rsidRPr="00EA5083" w:rsidRDefault="00C955BE" w:rsidP="00EA5083">
      <w:pPr>
        <w:contextualSpacing/>
        <w:jc w:val="both"/>
        <w:rPr>
          <w:b/>
          <w:sz w:val="24"/>
          <w:szCs w:val="24"/>
        </w:rPr>
      </w:pPr>
    </w:p>
    <w:p w:rsidR="00415E38" w:rsidRDefault="001D7CBA">
      <w:pPr>
        <w:contextualSpacing/>
        <w:rPr>
          <w:b/>
          <w:color w:val="4F8AD4" w:themeColor="accent2" w:themeTint="80"/>
          <w:sz w:val="28"/>
        </w:rPr>
      </w:pPr>
      <w:r>
        <w:rPr>
          <w:b/>
          <w:color w:val="4F8AD4" w:themeColor="accent2" w:themeTint="80"/>
          <w:sz w:val="28"/>
        </w:rPr>
        <w:t>Project Planning</w:t>
      </w:r>
      <w:r w:rsidR="00F07F2E">
        <w:rPr>
          <w:b/>
          <w:color w:val="4F8AD4" w:themeColor="accent2" w:themeTint="80"/>
          <w:sz w:val="28"/>
        </w:rPr>
        <w:t xml:space="preserve"> – Logic Model 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718"/>
        <w:gridCol w:w="3017"/>
        <w:gridCol w:w="3373"/>
        <w:gridCol w:w="2613"/>
        <w:gridCol w:w="2680"/>
        <w:gridCol w:w="17"/>
      </w:tblGrid>
      <w:tr w:rsidR="00415E38" w:rsidTr="004147F9">
        <w:trPr>
          <w:gridAfter w:val="1"/>
          <w:wAfter w:w="17" w:type="dxa"/>
        </w:trPr>
        <w:tc>
          <w:tcPr>
            <w:tcW w:w="2718" w:type="dxa"/>
          </w:tcPr>
          <w:p w:rsidR="00415E38" w:rsidRDefault="00F07F2E" w:rsidP="00F07F2E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Inputs</w:t>
            </w:r>
          </w:p>
        </w:tc>
        <w:tc>
          <w:tcPr>
            <w:tcW w:w="3017" w:type="dxa"/>
          </w:tcPr>
          <w:p w:rsidR="00415E38" w:rsidRDefault="00415E38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Activities</w:t>
            </w:r>
          </w:p>
        </w:tc>
        <w:tc>
          <w:tcPr>
            <w:tcW w:w="3373" w:type="dxa"/>
          </w:tcPr>
          <w:p w:rsidR="00415E38" w:rsidRDefault="00415E38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Outputs</w:t>
            </w:r>
          </w:p>
        </w:tc>
        <w:tc>
          <w:tcPr>
            <w:tcW w:w="2613" w:type="dxa"/>
          </w:tcPr>
          <w:p w:rsidR="00415E38" w:rsidRDefault="00415E38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Outcomes</w:t>
            </w:r>
          </w:p>
        </w:tc>
        <w:tc>
          <w:tcPr>
            <w:tcW w:w="2680" w:type="dxa"/>
          </w:tcPr>
          <w:p w:rsidR="00415E38" w:rsidRDefault="00415E38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Impacts</w:t>
            </w:r>
            <w:r w:rsidR="00F10BC5">
              <w:rPr>
                <w:b/>
                <w:color w:val="4F8AD4" w:themeColor="accent2" w:themeTint="80"/>
                <w:sz w:val="28"/>
              </w:rPr>
              <w:t>/Goals</w:t>
            </w:r>
          </w:p>
        </w:tc>
      </w:tr>
      <w:tr w:rsidR="00415E38" w:rsidTr="00EA5083">
        <w:trPr>
          <w:gridAfter w:val="1"/>
          <w:wAfter w:w="17" w:type="dxa"/>
          <w:trHeight w:val="1475"/>
        </w:trPr>
        <w:tc>
          <w:tcPr>
            <w:tcW w:w="2718" w:type="dxa"/>
          </w:tcPr>
          <w:p w:rsidR="00415E38" w:rsidRPr="00415E38" w:rsidRDefault="00F07F2E" w:rsidP="00EA5083">
            <w:pPr>
              <w:contextualSpacing/>
              <w:rPr>
                <w:i/>
                <w:color w:val="0F243E" w:themeColor="accent2"/>
                <w:sz w:val="24"/>
                <w:szCs w:val="24"/>
              </w:rPr>
            </w:pPr>
            <w:r>
              <w:rPr>
                <w:i/>
                <w:color w:val="0F243E" w:themeColor="accent2"/>
                <w:sz w:val="24"/>
                <w:szCs w:val="24"/>
              </w:rPr>
              <w:t>W</w:t>
            </w:r>
            <w:r w:rsidR="004147F9" w:rsidRPr="00F07F2E">
              <w:rPr>
                <w:i/>
                <w:color w:val="0F243E" w:themeColor="accent2"/>
                <w:sz w:val="24"/>
                <w:szCs w:val="24"/>
              </w:rPr>
              <w:t>hat is going into the program (such as resources)</w:t>
            </w:r>
            <w:proofErr w:type="gramStart"/>
            <w:r w:rsidR="004F23CC">
              <w:rPr>
                <w:i/>
                <w:color w:val="0F243E" w:themeColor="accent2"/>
                <w:sz w:val="24"/>
                <w:szCs w:val="24"/>
              </w:rPr>
              <w:t>.</w:t>
            </w:r>
            <w:proofErr w:type="gramEnd"/>
            <w:r w:rsidR="004F23CC">
              <w:rPr>
                <w:i/>
                <w:color w:val="0F243E" w:themeColor="accent2"/>
                <w:sz w:val="24"/>
                <w:szCs w:val="24"/>
              </w:rPr>
              <w:t xml:space="preserve">  (e.g. staff, </w:t>
            </w:r>
            <w:r w:rsidR="00AE27F4">
              <w:rPr>
                <w:i/>
                <w:color w:val="0F243E" w:themeColor="accent2"/>
                <w:sz w:val="24"/>
                <w:szCs w:val="24"/>
              </w:rPr>
              <w:t>equipment, other resources)</w:t>
            </w:r>
          </w:p>
        </w:tc>
        <w:tc>
          <w:tcPr>
            <w:tcW w:w="3017" w:type="dxa"/>
          </w:tcPr>
          <w:p w:rsidR="00415E38" w:rsidRPr="00415E38" w:rsidRDefault="004F23CC" w:rsidP="004F23CC">
            <w:pPr>
              <w:contextualSpacing/>
              <w:rPr>
                <w:i/>
                <w:color w:val="4F8AD4" w:themeColor="accent2" w:themeTint="80"/>
                <w:sz w:val="24"/>
                <w:szCs w:val="24"/>
              </w:rPr>
            </w:pPr>
            <w:r>
              <w:rPr>
                <w:i/>
                <w:color w:val="0F243E" w:themeColor="accent2"/>
                <w:sz w:val="24"/>
                <w:szCs w:val="24"/>
              </w:rPr>
              <w:t>What the program is doing, what services are being delivered and the strategies to deliver those services.</w:t>
            </w:r>
          </w:p>
        </w:tc>
        <w:tc>
          <w:tcPr>
            <w:tcW w:w="3373" w:type="dxa"/>
          </w:tcPr>
          <w:p w:rsidR="00415E38" w:rsidRPr="00415E38" w:rsidRDefault="00F07F2E" w:rsidP="004147F9">
            <w:pPr>
              <w:contextualSpacing/>
              <w:rPr>
                <w:i/>
                <w:color w:val="0F243E" w:themeColor="accent2"/>
                <w:sz w:val="24"/>
              </w:rPr>
            </w:pPr>
            <w:r>
              <w:rPr>
                <w:i/>
                <w:color w:val="0F243E" w:themeColor="accent2"/>
                <w:sz w:val="24"/>
              </w:rPr>
              <w:t>I</w:t>
            </w:r>
            <w:r w:rsidR="004147F9" w:rsidRPr="00F07F2E">
              <w:rPr>
                <w:i/>
                <w:color w:val="0F243E" w:themeColor="accent2"/>
                <w:sz w:val="24"/>
              </w:rPr>
              <w:t>mmediate results that are part of the program process</w:t>
            </w:r>
            <w:r w:rsidR="004147F9">
              <w:rPr>
                <w:i/>
                <w:color w:val="0F243E" w:themeColor="accent2"/>
                <w:sz w:val="24"/>
              </w:rPr>
              <w:t xml:space="preserve">.         </w:t>
            </w:r>
            <w:r w:rsidR="00975EA1">
              <w:rPr>
                <w:i/>
                <w:color w:val="0F243E" w:themeColor="accent2"/>
                <w:sz w:val="24"/>
              </w:rPr>
              <w:t xml:space="preserve">(e.g. </w:t>
            </w:r>
            <w:r w:rsidR="004147F9">
              <w:rPr>
                <w:i/>
                <w:color w:val="0F243E" w:themeColor="accent2"/>
                <w:sz w:val="24"/>
              </w:rPr>
              <w:t xml:space="preserve">use </w:t>
            </w:r>
            <w:r w:rsidR="00975EA1">
              <w:rPr>
                <w:i/>
                <w:color w:val="0F243E" w:themeColor="accent2"/>
                <w:sz w:val="24"/>
              </w:rPr>
              <w:t>of risk/needs assessment, drugs screens</w:t>
            </w:r>
            <w:r w:rsidR="000527A1">
              <w:rPr>
                <w:i/>
                <w:color w:val="0F243E" w:themeColor="accent2"/>
                <w:sz w:val="24"/>
              </w:rPr>
              <w:t>, participants served</w:t>
            </w:r>
            <w:r w:rsidR="00975EA1">
              <w:rPr>
                <w:i/>
                <w:color w:val="0F243E" w:themeColor="accent2"/>
                <w:sz w:val="24"/>
              </w:rPr>
              <w:t>)</w:t>
            </w:r>
            <w:r>
              <w:rPr>
                <w:i/>
                <w:color w:val="0F243E" w:themeColor="accent2"/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415E38" w:rsidRDefault="00F07F2E" w:rsidP="00F07F2E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i/>
                <w:color w:val="0F243E" w:themeColor="accent2"/>
                <w:sz w:val="24"/>
              </w:rPr>
              <w:t>Shorter-term goals or results</w:t>
            </w:r>
            <w:r w:rsidR="004147F9">
              <w:rPr>
                <w:i/>
                <w:color w:val="0F243E" w:themeColor="accent2"/>
                <w:sz w:val="24"/>
              </w:rPr>
              <w:t>.</w:t>
            </w:r>
            <w:r w:rsidR="00975EA1">
              <w:rPr>
                <w:i/>
                <w:color w:val="0F243E" w:themeColor="accent2"/>
                <w:sz w:val="24"/>
              </w:rPr>
              <w:t xml:space="preserve"> (e.g. in program recidivism, graduation rates)</w:t>
            </w:r>
          </w:p>
        </w:tc>
        <w:tc>
          <w:tcPr>
            <w:tcW w:w="2680" w:type="dxa"/>
          </w:tcPr>
          <w:p w:rsidR="00415E38" w:rsidRPr="00415E38" w:rsidRDefault="00F07F2E" w:rsidP="00F07F2E">
            <w:pPr>
              <w:contextualSpacing/>
              <w:rPr>
                <w:i/>
                <w:color w:val="4F8AD4" w:themeColor="accent2" w:themeTint="80"/>
                <w:sz w:val="28"/>
              </w:rPr>
            </w:pPr>
            <w:r>
              <w:rPr>
                <w:i/>
                <w:color w:val="0F243E" w:themeColor="accent2"/>
                <w:sz w:val="24"/>
              </w:rPr>
              <w:t>Longer-term “big picture” goals or results</w:t>
            </w:r>
            <w:r w:rsidR="004147F9">
              <w:rPr>
                <w:i/>
                <w:color w:val="0F243E" w:themeColor="accent2"/>
                <w:sz w:val="24"/>
              </w:rPr>
              <w:t>.</w:t>
            </w:r>
            <w:r w:rsidR="00975EA1">
              <w:rPr>
                <w:i/>
                <w:color w:val="0F243E" w:themeColor="accent2"/>
                <w:sz w:val="24"/>
              </w:rPr>
              <w:t xml:space="preserve"> (e.g. reductions in recidivism, jail/prison bed days saved)</w:t>
            </w:r>
          </w:p>
        </w:tc>
      </w:tr>
      <w:tr w:rsidR="00415E38" w:rsidTr="00C955BE">
        <w:trPr>
          <w:gridAfter w:val="1"/>
          <w:wAfter w:w="17" w:type="dxa"/>
          <w:trHeight w:val="4517"/>
        </w:trPr>
        <w:tc>
          <w:tcPr>
            <w:tcW w:w="2718" w:type="dxa"/>
          </w:tcPr>
          <w:p w:rsidR="00176C41" w:rsidRDefault="00176C41">
            <w:pPr>
              <w:contextualSpacing/>
              <w:rPr>
                <w:b/>
                <w:color w:val="4F8AD4" w:themeColor="accent2" w:themeTint="80"/>
                <w:sz w:val="28"/>
              </w:rPr>
            </w:pPr>
          </w:p>
          <w:p w:rsidR="00176C41" w:rsidRDefault="00176C41">
            <w:pPr>
              <w:contextualSpacing/>
              <w:rPr>
                <w:b/>
                <w:color w:val="4F8AD4" w:themeColor="accent2" w:themeTint="80"/>
                <w:sz w:val="28"/>
              </w:rPr>
            </w:pPr>
          </w:p>
          <w:p w:rsidR="00176C41" w:rsidRDefault="00176C41" w:rsidP="00176C41">
            <w:pPr>
              <w:contextualSpacing/>
              <w:jc w:val="both"/>
              <w:rPr>
                <w:b/>
                <w:color w:val="4F8AD4" w:themeColor="accent2" w:themeTint="80"/>
                <w:sz w:val="28"/>
              </w:rPr>
            </w:pPr>
          </w:p>
          <w:p w:rsidR="00176C41" w:rsidRDefault="00176C41" w:rsidP="00176C41">
            <w:pPr>
              <w:contextualSpacing/>
              <w:jc w:val="both"/>
              <w:rPr>
                <w:b/>
                <w:color w:val="4F8AD4" w:themeColor="accent2" w:themeTint="80"/>
                <w:sz w:val="28"/>
              </w:rPr>
            </w:pPr>
          </w:p>
          <w:p w:rsidR="0010020B" w:rsidRDefault="0010020B" w:rsidP="00176C41">
            <w:pPr>
              <w:contextualSpacing/>
              <w:jc w:val="both"/>
              <w:rPr>
                <w:b/>
                <w:color w:val="4F8AD4" w:themeColor="accent2" w:themeTint="80"/>
                <w:sz w:val="28"/>
              </w:rPr>
            </w:pPr>
          </w:p>
          <w:p w:rsidR="0010020B" w:rsidRDefault="0010020B" w:rsidP="00176C41">
            <w:pPr>
              <w:contextualSpacing/>
              <w:jc w:val="both"/>
              <w:rPr>
                <w:b/>
                <w:color w:val="4F8AD4" w:themeColor="accent2" w:themeTint="80"/>
                <w:sz w:val="28"/>
              </w:rPr>
            </w:pPr>
          </w:p>
          <w:p w:rsidR="00176C41" w:rsidRDefault="00176C41">
            <w:pPr>
              <w:contextualSpacing/>
              <w:rPr>
                <w:b/>
                <w:color w:val="4F8AD4" w:themeColor="accent2" w:themeTint="80"/>
                <w:sz w:val="28"/>
              </w:rPr>
            </w:pPr>
          </w:p>
          <w:p w:rsidR="00176C41" w:rsidRDefault="00176C41">
            <w:pPr>
              <w:contextualSpacing/>
              <w:rPr>
                <w:b/>
                <w:color w:val="4F8AD4" w:themeColor="accent2" w:themeTint="80"/>
                <w:sz w:val="28"/>
              </w:rPr>
            </w:pPr>
          </w:p>
        </w:tc>
        <w:tc>
          <w:tcPr>
            <w:tcW w:w="3017" w:type="dxa"/>
          </w:tcPr>
          <w:p w:rsidR="00415E38" w:rsidRDefault="0004700E" w:rsidP="00176C41">
            <w:pPr>
              <w:contextualSpacing/>
              <w:jc w:val="both"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noProof/>
                <w:color w:val="4F8AD4" w:themeColor="accent2" w:themeTint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35F99" wp14:editId="6DD753D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2639695</wp:posOffset>
                      </wp:positionV>
                      <wp:extent cx="142875" cy="180975"/>
                      <wp:effectExtent l="19050" t="19050" r="28575" b="2857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7EA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66.95pt;margin-top:207.85pt;width:11.2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" adj="130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373" w:type="dxa"/>
          </w:tcPr>
          <w:p w:rsidR="00415E38" w:rsidRDefault="0004700E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noProof/>
                <w:color w:val="4F8AD4" w:themeColor="accent2" w:themeTint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9129C" wp14:editId="6F0BD5E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2639695</wp:posOffset>
                      </wp:positionV>
                      <wp:extent cx="142875" cy="180975"/>
                      <wp:effectExtent l="19050" t="19050" r="28575" b="2857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1717A" id="Down Arrow 3" o:spid="_x0000_s1026" type="#_x0000_t67" style="position:absolute;margin-left:67.25pt;margin-top:207.85pt;width:11.2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" adj="13074" fillcolor="#4f81bd" strokecolor="#385d8a" strokeweight="2pt"/>
                  </w:pict>
                </mc:Fallback>
              </mc:AlternateContent>
            </w:r>
          </w:p>
        </w:tc>
        <w:tc>
          <w:tcPr>
            <w:tcW w:w="2613" w:type="dxa"/>
          </w:tcPr>
          <w:p w:rsidR="00415E38" w:rsidRDefault="0004700E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noProof/>
                <w:color w:val="4F8AD4" w:themeColor="accent2" w:themeTint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98956" wp14:editId="52B6654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2639695</wp:posOffset>
                      </wp:positionV>
                      <wp:extent cx="142875" cy="180975"/>
                      <wp:effectExtent l="19050" t="19050" r="28575" b="2857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62F55" id="Down Arrow 5" o:spid="_x0000_s1026" type="#_x0000_t67" style="position:absolute;margin-left:62.4pt;margin-top:207.85pt;width:11.2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" adj="13074" fillcolor="#4f81bd" strokecolor="#385d8a" strokeweight="2pt"/>
                  </w:pict>
                </mc:Fallback>
              </mc:AlternateContent>
            </w:r>
          </w:p>
        </w:tc>
        <w:tc>
          <w:tcPr>
            <w:tcW w:w="2680" w:type="dxa"/>
          </w:tcPr>
          <w:p w:rsidR="00415E38" w:rsidRDefault="0004700E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noProof/>
                <w:color w:val="4F8AD4" w:themeColor="accent2" w:themeTint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962F6" wp14:editId="12365A5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2639695</wp:posOffset>
                      </wp:positionV>
                      <wp:extent cx="142875" cy="180975"/>
                      <wp:effectExtent l="19050" t="19050" r="28575" b="2857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0D6F" id="Down Arrow 4" o:spid="_x0000_s1026" type="#_x0000_t67" style="position:absolute;margin-left:53.7pt;margin-top:207.85pt;width:11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" adj="13074" fillcolor="#4f81bd" strokecolor="#385d8a" strokeweight="2pt"/>
                  </w:pict>
                </mc:Fallback>
              </mc:AlternateContent>
            </w:r>
          </w:p>
        </w:tc>
      </w:tr>
      <w:tr w:rsidR="00975EA1" w:rsidTr="00975EA1">
        <w:trPr>
          <w:trHeight w:val="710"/>
        </w:trPr>
        <w:tc>
          <w:tcPr>
            <w:tcW w:w="2718" w:type="dxa"/>
            <w:vMerge w:val="restart"/>
          </w:tcPr>
          <w:p w:rsidR="00975EA1" w:rsidRDefault="00975EA1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>Contextual</w:t>
            </w:r>
          </w:p>
          <w:p w:rsidR="00975EA1" w:rsidRDefault="00975EA1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>
              <w:rPr>
                <w:b/>
                <w:color w:val="4F8AD4" w:themeColor="accent2" w:themeTint="80"/>
                <w:sz w:val="28"/>
              </w:rPr>
              <w:t xml:space="preserve"> Conditions</w:t>
            </w:r>
          </w:p>
        </w:tc>
        <w:tc>
          <w:tcPr>
            <w:tcW w:w="11700" w:type="dxa"/>
            <w:gridSpan w:val="5"/>
          </w:tcPr>
          <w:p w:rsidR="00975EA1" w:rsidRDefault="00975EA1" w:rsidP="00975EA1">
            <w:pPr>
              <w:contextualSpacing/>
              <w:rPr>
                <w:b/>
                <w:color w:val="4F8AD4" w:themeColor="accent2" w:themeTint="80"/>
                <w:sz w:val="28"/>
              </w:rPr>
            </w:pPr>
            <w:r w:rsidRPr="00176C41">
              <w:rPr>
                <w:i/>
                <w:color w:val="0F243E" w:themeColor="accent2"/>
                <w:sz w:val="24"/>
              </w:rPr>
              <w:t>External</w:t>
            </w:r>
            <w:r>
              <w:rPr>
                <w:i/>
                <w:color w:val="0F243E" w:themeColor="accent2"/>
                <w:sz w:val="24"/>
              </w:rPr>
              <w:t xml:space="preserve"> factors that can impact the project and the ability to meet the intended outcome</w:t>
            </w:r>
            <w:r w:rsidR="00F10BC5">
              <w:rPr>
                <w:i/>
                <w:color w:val="0F243E" w:themeColor="accent2"/>
                <w:sz w:val="24"/>
              </w:rPr>
              <w:t>s</w:t>
            </w:r>
            <w:r>
              <w:rPr>
                <w:i/>
                <w:color w:val="0F243E" w:themeColor="accent2"/>
                <w:sz w:val="24"/>
              </w:rPr>
              <w:t xml:space="preserve"> and impact</w:t>
            </w:r>
            <w:r w:rsidR="00F10BC5">
              <w:rPr>
                <w:i/>
                <w:color w:val="0F243E" w:themeColor="accent2"/>
                <w:sz w:val="24"/>
              </w:rPr>
              <w:t>s</w:t>
            </w:r>
            <w:r>
              <w:rPr>
                <w:i/>
                <w:color w:val="0F243E" w:themeColor="accent2"/>
                <w:sz w:val="24"/>
              </w:rPr>
              <w:t xml:space="preserve">                                 (e.g. community, political, financial, etc.)</w:t>
            </w:r>
          </w:p>
        </w:tc>
      </w:tr>
      <w:tr w:rsidR="00975EA1" w:rsidTr="004147F9">
        <w:trPr>
          <w:trHeight w:val="980"/>
        </w:trPr>
        <w:tc>
          <w:tcPr>
            <w:tcW w:w="2718" w:type="dxa"/>
            <w:vMerge/>
          </w:tcPr>
          <w:p w:rsidR="00975EA1" w:rsidRDefault="00975EA1">
            <w:pPr>
              <w:contextualSpacing/>
              <w:rPr>
                <w:b/>
                <w:color w:val="4F8AD4" w:themeColor="accent2" w:themeTint="80"/>
                <w:sz w:val="28"/>
              </w:rPr>
            </w:pPr>
          </w:p>
        </w:tc>
        <w:tc>
          <w:tcPr>
            <w:tcW w:w="11700" w:type="dxa"/>
            <w:gridSpan w:val="5"/>
          </w:tcPr>
          <w:p w:rsidR="00975EA1" w:rsidRPr="00176C41" w:rsidRDefault="00975EA1">
            <w:pPr>
              <w:contextualSpacing/>
              <w:rPr>
                <w:i/>
                <w:color w:val="0F243E" w:themeColor="accent2"/>
                <w:sz w:val="24"/>
              </w:rPr>
            </w:pPr>
          </w:p>
        </w:tc>
      </w:tr>
    </w:tbl>
    <w:p w:rsidR="00193750" w:rsidRPr="00193750" w:rsidRDefault="00F07F2E" w:rsidP="00481456">
      <w:pPr>
        <w:jc w:val="left"/>
        <w:rPr>
          <w:b/>
          <w:color w:val="4F8AD4" w:themeColor="accent2" w:themeTint="80"/>
          <w:sz w:val="24"/>
        </w:rPr>
      </w:pPr>
      <w:r>
        <w:rPr>
          <w:b/>
          <w:color w:val="4F8AD4" w:themeColor="accent2" w:themeTint="80"/>
          <w:sz w:val="24"/>
        </w:rPr>
        <w:t xml:space="preserve">Adapted from: National Institute of Corrections, Evidence-Based Decision Making, </w:t>
      </w:r>
      <w:proofErr w:type="gramStart"/>
      <w:r>
        <w:rPr>
          <w:b/>
          <w:color w:val="4F8AD4" w:themeColor="accent2" w:themeTint="80"/>
          <w:sz w:val="24"/>
        </w:rPr>
        <w:t>Building</w:t>
      </w:r>
      <w:proofErr w:type="gramEnd"/>
      <w:r>
        <w:rPr>
          <w:b/>
          <w:color w:val="4F8AD4" w:themeColor="accent2" w:themeTint="80"/>
          <w:sz w:val="24"/>
        </w:rPr>
        <w:t xml:space="preserve"> Logic Models </w:t>
      </w:r>
      <w:hyperlink r:id="rId8" w:history="1">
        <w:r w:rsidRPr="00F07F2E">
          <w:rPr>
            <w:color w:val="4F8AD4" w:themeColor="accent2" w:themeTint="80"/>
          </w:rPr>
          <w:t>http://info.nicic.gov/ebdm/?q=node/76</w:t>
        </w:r>
      </w:hyperlink>
      <w:r>
        <w:rPr>
          <w:b/>
          <w:color w:val="4F8AD4" w:themeColor="accent2" w:themeTint="80"/>
          <w:sz w:val="24"/>
        </w:rPr>
        <w:t xml:space="preserve"> </w:t>
      </w:r>
    </w:p>
    <w:sectPr w:rsidR="00193750" w:rsidRPr="00193750" w:rsidSect="00415E3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87" w:rsidRDefault="00346987" w:rsidP="00D55559">
      <w:pPr>
        <w:spacing w:after="0"/>
      </w:pPr>
      <w:r>
        <w:separator/>
      </w:r>
    </w:p>
  </w:endnote>
  <w:endnote w:type="continuationSeparator" w:id="0">
    <w:p w:rsidR="00346987" w:rsidRDefault="00346987" w:rsidP="00D55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59" w:rsidRDefault="00D5555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889534" wp14:editId="21D0D83D">
              <wp:simplePos x="0" y="0"/>
              <wp:positionH relativeFrom="page">
                <wp:posOffset>989965</wp:posOffset>
              </wp:positionH>
              <wp:positionV relativeFrom="line">
                <wp:posOffset>36195</wp:posOffset>
              </wp:positionV>
              <wp:extent cx="8582025" cy="347345"/>
              <wp:effectExtent l="0" t="0" r="2857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202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40" y="14903"/>
                          <a:ext cx="11363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BFBFBF" w:themeColor="background1" w:themeShade="BF"/>
                                <w:spacing w:val="60"/>
                              </w:rPr>
                              <w:alias w:val="Address"/>
                              <w:id w:val="177297517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55559" w:rsidRPr="00D55559" w:rsidRDefault="00D55559" w:rsidP="00D55559">
                                <w:pPr>
                                  <w:pStyle w:val="Footer"/>
                                  <w:jc w:val="both"/>
                                  <w:rPr>
                                    <w:color w:val="BFBFBF" w:themeColor="background1" w:themeShade="BF"/>
                                    <w:spacing w:val="60"/>
                                  </w:rPr>
                                </w:pPr>
                                <w:r w:rsidRPr="00D55559">
                                  <w:rPr>
                                    <w:color w:val="BFBFBF" w:themeColor="background1" w:themeShade="BF"/>
                                    <w:spacing w:val="60"/>
                                  </w:rPr>
                                  <w:t>Wisconsin Department of Justice</w:t>
                                </w:r>
                              </w:p>
                            </w:sdtContent>
                          </w:sdt>
                          <w:p w:rsidR="00D55559" w:rsidRPr="00D55559" w:rsidRDefault="00D55559">
                            <w:pPr>
                              <w:pStyle w:val="Head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89534" id="Group 156" o:spid="_x0000_s1026" style="position:absolute;left:0;text-align:left;margin-left:77.95pt;margin-top:2.85pt;width:675.7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">
              <v:rect id="Rectangle 157" o:spid="_x0000_s1027" style="position:absolute;left:440;top:14903;width:1136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trsUA&#10;AADcAAAADwAAAGRycy9kb3ducmV2LnhtbESP3WrCQBSE7wu+w3KE3tWNKYQa3Yi0KlJowSheH7In&#10;P5g9G7KriW/fLRR6OczMN8xqPZpW3Kl3jWUF81kEgriwuuFKwfm0e3kD4TyyxtYyKXiQg3U2eVph&#10;qu3AR7rnvhIBwi5FBbX3XSqlK2oy6Ga2Iw5eaXuDPsi+krrHIcBNK+MoSqTBhsNCjR2911Rc85tR&#10;0A55t4tfP46H7fei+Jr7/We5uCj1PB03SxCeRv8f/msftII4SeD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W2uxQAAANwAAAAPAAAAAAAAAAAAAAAAAJgCAABkcnMv&#10;ZG93bnJldi54bWxQSwUGAAAAAAQABAD1AAAAigMAAAAA&#10;" fillcolor="#0f243e [1615]" stroked="f" strokecolor="#943634">
                <v:textbox>
                  <w:txbxContent>
                    <w:sdt>
                      <w:sdtPr>
                        <w:rPr>
                          <w:color w:val="BFBFBF" w:themeColor="background1" w:themeShade="BF"/>
                          <w:spacing w:val="60"/>
                        </w:rPr>
                        <w:alias w:val="Address"/>
                        <w:id w:val="1772975171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55559" w:rsidRPr="00D55559" w:rsidRDefault="00D55559" w:rsidP="00D55559">
                          <w:pPr>
                            <w:pStyle w:val="Footer"/>
                            <w:jc w:val="both"/>
                            <w:rPr>
                              <w:color w:val="BFBFBF" w:themeColor="background1" w:themeShade="BF"/>
                              <w:spacing w:val="60"/>
                            </w:rPr>
                          </w:pPr>
                          <w:r w:rsidRPr="00D55559">
                            <w:rPr>
                              <w:color w:val="BFBFBF" w:themeColor="background1" w:themeShade="BF"/>
                              <w:spacing w:val="60"/>
                            </w:rPr>
                            <w:t>Wisconsin Department of Justice</w:t>
                          </w:r>
                        </w:p>
                      </w:sdtContent>
                    </w:sdt>
                    <w:p w:rsidR="00D55559" w:rsidRPr="00D55559" w:rsidRDefault="00D55559">
                      <w:pPr>
                        <w:pStyle w:val="Head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40468A9" wp14:editId="183006B2">
          <wp:simplePos x="0" y="0"/>
          <wp:positionH relativeFrom="column">
            <wp:posOffset>-266700</wp:posOffset>
          </wp:positionH>
          <wp:positionV relativeFrom="paragraph">
            <wp:posOffset>-173355</wp:posOffset>
          </wp:positionV>
          <wp:extent cx="733425" cy="733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J - Crystal Reports Ima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559" w:rsidRDefault="00D55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87" w:rsidRDefault="00346987" w:rsidP="00D55559">
      <w:pPr>
        <w:spacing w:after="0"/>
      </w:pPr>
      <w:r>
        <w:separator/>
      </w:r>
    </w:p>
  </w:footnote>
  <w:footnote w:type="continuationSeparator" w:id="0">
    <w:p w:rsidR="00346987" w:rsidRDefault="00346987" w:rsidP="00D55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35"/>
      <w:gridCol w:w="3690"/>
    </w:tblGrid>
    <w:tr w:rsidR="00D55559" w:rsidTr="004147F9">
      <w:trPr>
        <w:trHeight w:val="390"/>
      </w:trPr>
      <w:tc>
        <w:tcPr>
          <w:tcW w:w="3721" w:type="pct"/>
          <w:tcBorders>
            <w:bottom w:val="single" w:sz="4" w:space="0" w:color="auto"/>
          </w:tcBorders>
          <w:vAlign w:val="bottom"/>
        </w:tcPr>
        <w:p w:rsidR="00D55559" w:rsidRDefault="00D55559" w:rsidP="00EA508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 w:rsidRPr="00D55559">
            <w:rPr>
              <w:b/>
              <w:bCs/>
              <w:color w:val="4F8AD4" w:themeColor="accent2" w:themeTint="80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color w:val="4F8AD4" w:themeColor="accent2" w:themeTint="80"/>
                <w:sz w:val="24"/>
                <w:szCs w:val="24"/>
              </w:rPr>
              <w:alias w:val="Title"/>
              <w:id w:val="77677295"/>
              <w:placeholder>
                <w:docPart w:val="9FAFBE17C8A14C5287EB9A4FF94ED44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A5083">
                <w:rPr>
                  <w:b/>
                  <w:bCs/>
                  <w:color w:val="4F8AD4" w:themeColor="accent2" w:themeTint="80"/>
                  <w:sz w:val="24"/>
                  <w:szCs w:val="24"/>
                </w:rPr>
                <w:t>Treatment Alternatives and Diversion Program</w:t>
              </w:r>
            </w:sdtContent>
          </w:sdt>
          <w:r w:rsidRPr="00D55559">
            <w:rPr>
              <w:b/>
              <w:bCs/>
              <w:color w:val="4F8AD4" w:themeColor="accent2" w:themeTint="80"/>
              <w:sz w:val="24"/>
              <w:szCs w:val="24"/>
            </w:rPr>
            <w:t>]</w:t>
          </w:r>
        </w:p>
      </w:tc>
      <w:tc>
        <w:tcPr>
          <w:tcW w:w="1279" w:type="pct"/>
          <w:tcBorders>
            <w:bottom w:val="single" w:sz="4" w:space="0" w:color="0B1A2E" w:themeColor="accent2" w:themeShade="BF"/>
          </w:tcBorders>
          <w:shd w:val="clear" w:color="auto" w:fill="0B1A2E" w:themeFill="accent2" w:themeFillShade="BF"/>
          <w:vAlign w:val="bottom"/>
        </w:tcPr>
        <w:p w:rsidR="00D55559" w:rsidRDefault="00EA5083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May 2016</w:t>
          </w:r>
        </w:p>
      </w:tc>
    </w:tr>
  </w:tbl>
  <w:p w:rsidR="00D55559" w:rsidRDefault="00D5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30D"/>
    <w:multiLevelType w:val="hybridMultilevel"/>
    <w:tmpl w:val="1F823898"/>
    <w:lvl w:ilvl="0" w:tplc="817CD7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E96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48B7C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EB7F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E93B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18DE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ECC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260A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051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663D42"/>
    <w:multiLevelType w:val="hybridMultilevel"/>
    <w:tmpl w:val="961C2184"/>
    <w:lvl w:ilvl="0" w:tplc="407E843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823A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A2C8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04FD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CD1C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C782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3E9DA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EBC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CE2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FED58FF"/>
    <w:multiLevelType w:val="hybridMultilevel"/>
    <w:tmpl w:val="E41A56DA"/>
    <w:lvl w:ilvl="0" w:tplc="42262E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66922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6956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A286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287F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2F00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2B7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262E8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2C5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A940110"/>
    <w:multiLevelType w:val="hybridMultilevel"/>
    <w:tmpl w:val="E7A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9"/>
    <w:rsid w:val="0004700E"/>
    <w:rsid w:val="000527A1"/>
    <w:rsid w:val="00093291"/>
    <w:rsid w:val="000A4182"/>
    <w:rsid w:val="0010020B"/>
    <w:rsid w:val="00122963"/>
    <w:rsid w:val="00125230"/>
    <w:rsid w:val="00135535"/>
    <w:rsid w:val="001474F4"/>
    <w:rsid w:val="00176C41"/>
    <w:rsid w:val="00177CEF"/>
    <w:rsid w:val="00191A48"/>
    <w:rsid w:val="00193750"/>
    <w:rsid w:val="001D7CBA"/>
    <w:rsid w:val="0028243D"/>
    <w:rsid w:val="002A5495"/>
    <w:rsid w:val="002B7A78"/>
    <w:rsid w:val="002C22D4"/>
    <w:rsid w:val="00346987"/>
    <w:rsid w:val="003B3E69"/>
    <w:rsid w:val="003B43E4"/>
    <w:rsid w:val="003C1EAF"/>
    <w:rsid w:val="003C4623"/>
    <w:rsid w:val="004147F9"/>
    <w:rsid w:val="00415E38"/>
    <w:rsid w:val="00481456"/>
    <w:rsid w:val="00485383"/>
    <w:rsid w:val="004904EA"/>
    <w:rsid w:val="00495E85"/>
    <w:rsid w:val="004A1DCD"/>
    <w:rsid w:val="004F23CC"/>
    <w:rsid w:val="00546934"/>
    <w:rsid w:val="00546F9E"/>
    <w:rsid w:val="00550F51"/>
    <w:rsid w:val="00555782"/>
    <w:rsid w:val="00672930"/>
    <w:rsid w:val="006B7048"/>
    <w:rsid w:val="006B7931"/>
    <w:rsid w:val="006E61DE"/>
    <w:rsid w:val="007306D7"/>
    <w:rsid w:val="007E1D97"/>
    <w:rsid w:val="007E2BD8"/>
    <w:rsid w:val="007E7C04"/>
    <w:rsid w:val="00833751"/>
    <w:rsid w:val="008A539C"/>
    <w:rsid w:val="00975EA1"/>
    <w:rsid w:val="00A06CB3"/>
    <w:rsid w:val="00A17850"/>
    <w:rsid w:val="00AA17B8"/>
    <w:rsid w:val="00AE27F4"/>
    <w:rsid w:val="00AE5C5C"/>
    <w:rsid w:val="00B20951"/>
    <w:rsid w:val="00B80287"/>
    <w:rsid w:val="00B96607"/>
    <w:rsid w:val="00B97B4C"/>
    <w:rsid w:val="00C1618E"/>
    <w:rsid w:val="00C36B1A"/>
    <w:rsid w:val="00C431F6"/>
    <w:rsid w:val="00C45D6D"/>
    <w:rsid w:val="00C9225C"/>
    <w:rsid w:val="00C955BE"/>
    <w:rsid w:val="00CA7257"/>
    <w:rsid w:val="00D2309D"/>
    <w:rsid w:val="00D55559"/>
    <w:rsid w:val="00E11B54"/>
    <w:rsid w:val="00E13C86"/>
    <w:rsid w:val="00E320F2"/>
    <w:rsid w:val="00E5218B"/>
    <w:rsid w:val="00E80BBC"/>
    <w:rsid w:val="00EA5083"/>
    <w:rsid w:val="00ED3929"/>
    <w:rsid w:val="00F017FB"/>
    <w:rsid w:val="00F03FA0"/>
    <w:rsid w:val="00F07F2E"/>
    <w:rsid w:val="00F10BC5"/>
    <w:rsid w:val="00F1469C"/>
    <w:rsid w:val="00F47BF7"/>
    <w:rsid w:val="00F7309A"/>
    <w:rsid w:val="00F927AA"/>
    <w:rsid w:val="00F933AF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280DD6-682F-4A06-9DED-F764228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5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559"/>
  </w:style>
  <w:style w:type="paragraph" w:styleId="Footer">
    <w:name w:val="footer"/>
    <w:basedOn w:val="Normal"/>
    <w:link w:val="FooterChar"/>
    <w:uiPriority w:val="99"/>
    <w:unhideWhenUsed/>
    <w:rsid w:val="00D555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559"/>
  </w:style>
  <w:style w:type="paragraph" w:styleId="BalloonText">
    <w:name w:val="Balloon Text"/>
    <w:basedOn w:val="Normal"/>
    <w:link w:val="BalloonTextChar"/>
    <w:uiPriority w:val="99"/>
    <w:semiHidden/>
    <w:unhideWhenUsed/>
    <w:rsid w:val="00D555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69"/>
    <w:pPr>
      <w:ind w:left="720"/>
      <w:contextualSpacing/>
    </w:pPr>
  </w:style>
  <w:style w:type="table" w:styleId="TableGrid">
    <w:name w:val="Table Grid"/>
    <w:basedOn w:val="TableNormal"/>
    <w:uiPriority w:val="59"/>
    <w:rsid w:val="00415E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6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nicic.gov/ebdm/?q=node/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FBE17C8A14C5287EB9A4FF94E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AAE7-A1F5-4B41-BA12-C1C385A2F5D1}"/>
      </w:docPartPr>
      <w:docPartBody>
        <w:p w:rsidR="00620280" w:rsidRDefault="002335F1" w:rsidP="002335F1">
          <w:pPr>
            <w:pStyle w:val="9FAFBE17C8A14C5287EB9A4FF94ED44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1"/>
    <w:rsid w:val="0006112A"/>
    <w:rsid w:val="002335F1"/>
    <w:rsid w:val="00620280"/>
    <w:rsid w:val="00BB3B1F"/>
    <w:rsid w:val="00C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FBE17C8A14C5287EB9A4FF94ED443">
    <w:name w:val="9FAFBE17C8A14C5287EB9A4FF94ED443"/>
    <w:rsid w:val="002335F1"/>
  </w:style>
  <w:style w:type="paragraph" w:customStyle="1" w:styleId="B11135A1C7674E1580DFA4798B9FA1F9">
    <w:name w:val="B11135A1C7674E1580DFA4798B9FA1F9"/>
    <w:rsid w:val="0023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F24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2016-04-13T00:00:00</PublishDate>
  <Abstract/>
  <CompanyAddress>Wisconsin Department of Justice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86375BF9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Alternatives and Diversion Program</vt:lpstr>
    </vt:vector>
  </TitlesOfParts>
  <Company>State of Wisconsin - Dept. of Justice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Alternatives and Diversion Program</dc:title>
  <dc:creator>Brown, Alesha B</dc:creator>
  <cp:lastModifiedBy>Gentile, Sabrina M</cp:lastModifiedBy>
  <cp:revision>2</cp:revision>
  <cp:lastPrinted>2016-04-15T16:29:00Z</cp:lastPrinted>
  <dcterms:created xsi:type="dcterms:W3CDTF">2016-06-06T22:58:00Z</dcterms:created>
  <dcterms:modified xsi:type="dcterms:W3CDTF">2016-06-06T22:58:00Z</dcterms:modified>
</cp:coreProperties>
</file>